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CC6CBD1"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F021D6">
        <w:rPr>
          <w:rFonts w:cs="Arial"/>
          <w:b/>
          <w:bCs/>
          <w:sz w:val="24"/>
          <w:szCs w:val="24"/>
        </w:rPr>
        <w:t>4</w:t>
      </w:r>
      <w:r w:rsidR="005107DA">
        <w:rPr>
          <w:rFonts w:cs="Arial"/>
          <w:b/>
          <w:bCs/>
          <w:sz w:val="24"/>
          <w:szCs w:val="24"/>
        </w:rPr>
        <w:t>b</w:t>
      </w:r>
      <w:proofErr w:type="spellEnd"/>
      <w:r>
        <w:rPr>
          <w:rFonts w:cs="Arial"/>
          <w:b/>
          <w:bCs/>
          <w:sz w:val="24"/>
          <w:szCs w:val="24"/>
        </w:rPr>
        <w:t>-e</w:t>
      </w:r>
      <w:r w:rsidR="000D5EC9" w:rsidRPr="007D3E81">
        <w:rPr>
          <w:rFonts w:cs="Arial"/>
          <w:b/>
          <w:sz w:val="24"/>
          <w:szCs w:val="24"/>
        </w:rPr>
        <w:tab/>
      </w:r>
      <w:r w:rsidR="00DB06C5" w:rsidRPr="00DB06C5">
        <w:rPr>
          <w:b/>
          <w:noProof/>
          <w:sz w:val="24"/>
          <w:szCs w:val="24"/>
        </w:rPr>
        <w:t>R3-220912</w:t>
      </w:r>
    </w:p>
    <w:p w14:paraId="2437AF7D" w14:textId="77777777" w:rsidR="005107DA" w:rsidRDefault="005107DA" w:rsidP="005107DA">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86C50C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EBC" w:rsidRPr="009F3EBC">
        <w:rPr>
          <w:rFonts w:ascii="Arial" w:hAnsi="Arial"/>
          <w:sz w:val="24"/>
          <w:lang w:eastAsia="zh-CN"/>
        </w:rPr>
        <w:t>Further discussions on RAN visible QoE metrics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4E2DC80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D33C5" w:rsidRPr="00DD33C5">
        <w:rPr>
          <w:rFonts w:ascii="Arial" w:hAnsi="Arial"/>
          <w:sz w:val="24"/>
        </w:rPr>
        <w:t>15.3</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164325C" w14:textId="3B0EDD07" w:rsidR="005107DA" w:rsidRPr="00F21635" w:rsidRDefault="009F3EBC" w:rsidP="005107DA">
      <w:pPr>
        <w:jc w:val="both"/>
        <w:rPr>
          <w:rFonts w:ascii="Calibri" w:hAnsi="Calibri" w:cs="Calibri"/>
          <w:b/>
          <w:color w:val="008000"/>
          <w:sz w:val="18"/>
          <w:szCs w:val="24"/>
        </w:rPr>
      </w:pPr>
      <w:bookmarkStart w:id="1" w:name="OLE_LINK1"/>
      <w:bookmarkStart w:id="2" w:name="OLE_LINK2"/>
      <w:r>
        <w:t xml:space="preserve">In the last meeting, </w:t>
      </w:r>
      <w:proofErr w:type="spellStart"/>
      <w:r>
        <w:t>RAN3</w:t>
      </w:r>
      <w:proofErr w:type="spellEnd"/>
      <w:r>
        <w:t xml:space="preserve"> </w:t>
      </w:r>
      <w:r w:rsidR="003E1892">
        <w:t xml:space="preserve">made </w:t>
      </w:r>
      <w:r w:rsidR="005107DA">
        <w:t xml:space="preserve">great progress on the </w:t>
      </w:r>
      <w:r>
        <w:t xml:space="preserve">RAN-visible QoE </w:t>
      </w:r>
      <w:r w:rsidR="003E1892">
        <w:t>with</w:t>
      </w:r>
      <w:r>
        <w:t xml:space="preserve"> </w:t>
      </w:r>
      <w:r w:rsidR="003E1892">
        <w:t>some</w:t>
      </w:r>
      <w:r>
        <w:t xml:space="preserve"> </w:t>
      </w:r>
      <w:proofErr w:type="spellStart"/>
      <w:r w:rsidR="005107DA">
        <w:t>FFS</w:t>
      </w:r>
      <w:proofErr w:type="spellEnd"/>
      <w:r w:rsidR="003E1892">
        <w:t xml:space="preserve"> still pending</w:t>
      </w:r>
      <w:r>
        <w:t>:</w:t>
      </w:r>
    </w:p>
    <w:tbl>
      <w:tblPr>
        <w:tblStyle w:val="af4"/>
        <w:tblW w:w="0" w:type="auto"/>
        <w:tblLook w:val="04A0" w:firstRow="1" w:lastRow="0" w:firstColumn="1" w:lastColumn="0" w:noHBand="0" w:noVBand="1"/>
      </w:tblPr>
      <w:tblGrid>
        <w:gridCol w:w="9631"/>
      </w:tblGrid>
      <w:tr w:rsidR="005107DA" w14:paraId="77AA1CCF" w14:textId="77777777" w:rsidTr="005107DA">
        <w:tc>
          <w:tcPr>
            <w:tcW w:w="9631" w:type="dxa"/>
          </w:tcPr>
          <w:p w14:paraId="54201E72" w14:textId="77777777" w:rsidR="005107DA" w:rsidRPr="00F21635" w:rsidRDefault="005107DA" w:rsidP="005107DA">
            <w:pPr>
              <w:rPr>
                <w:rFonts w:ascii="Calibri" w:hAnsi="Calibri" w:cs="Calibri"/>
                <w:b/>
                <w:color w:val="008000"/>
                <w:sz w:val="18"/>
                <w:szCs w:val="24"/>
              </w:rPr>
            </w:pPr>
            <w:proofErr w:type="spellStart"/>
            <w:r w:rsidRPr="00F21635">
              <w:rPr>
                <w:rFonts w:ascii="Calibri" w:hAnsi="Calibri" w:cs="Calibri"/>
                <w:b/>
                <w:color w:val="008000"/>
                <w:sz w:val="18"/>
                <w:szCs w:val="24"/>
              </w:rPr>
              <w:t>RAN3</w:t>
            </w:r>
            <w:proofErr w:type="spellEnd"/>
            <w:r w:rsidRPr="00F21635">
              <w:rPr>
                <w:rFonts w:ascii="Calibri" w:hAnsi="Calibri" w:cs="Calibri"/>
                <w:b/>
                <w:color w:val="008000"/>
                <w:sz w:val="18"/>
                <w:szCs w:val="24"/>
              </w:rPr>
              <w:t xml:space="preserve"> should discuss whether the existing identified RAN visible QoE metrics (or values if agreed) justifies the need of a separate reporting periodicity for RAN visible QoE</w:t>
            </w:r>
          </w:p>
          <w:p w14:paraId="476D3B3E" w14:textId="77777777" w:rsidR="005107DA" w:rsidRPr="00F21635" w:rsidRDefault="005107DA" w:rsidP="005107DA">
            <w:pPr>
              <w:rPr>
                <w:rFonts w:ascii="Calibri" w:hAnsi="Calibri" w:cs="Calibri"/>
                <w:b/>
                <w:color w:val="008000"/>
                <w:sz w:val="18"/>
                <w:szCs w:val="24"/>
              </w:rPr>
            </w:pPr>
            <w:proofErr w:type="spellStart"/>
            <w:r w:rsidRPr="00F21635">
              <w:rPr>
                <w:rFonts w:ascii="Calibri" w:hAnsi="Calibri" w:cs="Calibri"/>
                <w:b/>
                <w:color w:val="008000"/>
                <w:sz w:val="18"/>
                <w:szCs w:val="24"/>
              </w:rPr>
              <w:t>RAN3’s</w:t>
            </w:r>
            <w:proofErr w:type="spellEnd"/>
            <w:r w:rsidRPr="00F21635">
              <w:rPr>
                <w:rFonts w:ascii="Calibri" w:hAnsi="Calibri" w:cs="Calibri"/>
                <w:b/>
                <w:color w:val="008000"/>
                <w:sz w:val="18"/>
                <w:szCs w:val="24"/>
              </w:rPr>
              <w:t xml:space="preserve"> decision on whether to have a different reporting periodicity for RAN visible QoE is independent of </w:t>
            </w:r>
            <w:proofErr w:type="spellStart"/>
            <w:r w:rsidRPr="00F21635">
              <w:rPr>
                <w:rFonts w:ascii="Calibri" w:hAnsi="Calibri" w:cs="Calibri"/>
                <w:b/>
                <w:color w:val="008000"/>
                <w:sz w:val="18"/>
                <w:szCs w:val="24"/>
              </w:rPr>
              <w:t>RAN2’s</w:t>
            </w:r>
            <w:proofErr w:type="spellEnd"/>
            <w:r w:rsidRPr="00F21635">
              <w:rPr>
                <w:rFonts w:ascii="Calibri" w:hAnsi="Calibri" w:cs="Calibri"/>
                <w:b/>
                <w:color w:val="008000"/>
                <w:sz w:val="18"/>
                <w:szCs w:val="24"/>
              </w:rPr>
              <w:t xml:space="preserve"> decision on which </w:t>
            </w:r>
            <w:proofErr w:type="spellStart"/>
            <w:r w:rsidRPr="00F21635">
              <w:rPr>
                <w:rFonts w:ascii="Calibri" w:hAnsi="Calibri" w:cs="Calibri"/>
                <w:b/>
                <w:color w:val="008000"/>
                <w:sz w:val="18"/>
                <w:szCs w:val="24"/>
              </w:rPr>
              <w:t>SRB</w:t>
            </w:r>
            <w:proofErr w:type="spellEnd"/>
            <w:r w:rsidRPr="00F21635">
              <w:rPr>
                <w:rFonts w:ascii="Calibri" w:hAnsi="Calibri" w:cs="Calibri"/>
                <w:b/>
                <w:color w:val="008000"/>
                <w:sz w:val="18"/>
                <w:szCs w:val="24"/>
              </w:rPr>
              <w:t xml:space="preserve"> to use for RAN visible QoE</w:t>
            </w:r>
          </w:p>
          <w:p w14:paraId="44869C94" w14:textId="77777777" w:rsidR="005107DA" w:rsidRPr="00F21635" w:rsidRDefault="005107DA" w:rsidP="005107DA">
            <w:pPr>
              <w:rPr>
                <w:rFonts w:ascii="Calibri" w:hAnsi="Calibri" w:cs="Calibri"/>
                <w:b/>
                <w:color w:val="008000"/>
                <w:sz w:val="18"/>
                <w:szCs w:val="24"/>
              </w:rPr>
            </w:pPr>
            <w:r w:rsidRPr="00F21635">
              <w:rPr>
                <w:rFonts w:ascii="Calibri" w:hAnsi="Calibri" w:cs="Calibri"/>
                <w:b/>
                <w:color w:val="008000"/>
                <w:sz w:val="18"/>
                <w:szCs w:val="24"/>
              </w:rPr>
              <w:t xml:space="preserve">Send an LS to </w:t>
            </w:r>
            <w:proofErr w:type="spellStart"/>
            <w:r w:rsidRPr="00F21635">
              <w:rPr>
                <w:rFonts w:ascii="Calibri" w:hAnsi="Calibri" w:cs="Calibri"/>
                <w:b/>
                <w:color w:val="008000"/>
                <w:sz w:val="18"/>
                <w:szCs w:val="24"/>
              </w:rPr>
              <w:t>SA4</w:t>
            </w:r>
            <w:proofErr w:type="spellEnd"/>
            <w:r w:rsidRPr="00F21635">
              <w:rPr>
                <w:rFonts w:ascii="Calibri" w:hAnsi="Calibri" w:cs="Calibri"/>
                <w:b/>
                <w:color w:val="008000"/>
                <w:sz w:val="18"/>
                <w:szCs w:val="24"/>
              </w:rPr>
              <w:t xml:space="preserve"> checking the feasibility of supporting a different reporting periodicity for RAN visible QoE metrics, from the application perspective.</w:t>
            </w:r>
          </w:p>
          <w:p w14:paraId="4640C64D" w14:textId="77777777" w:rsidR="005107DA" w:rsidRDefault="005107DA" w:rsidP="009F3EBC">
            <w:pPr>
              <w:spacing w:before="120" w:after="0"/>
              <w:rPr>
                <w:rFonts w:ascii="Calibri" w:eastAsia="MS Mincho" w:hAnsi="Calibri" w:cs="Calibri"/>
                <w:b/>
                <w:color w:val="008000"/>
                <w:sz w:val="18"/>
              </w:rPr>
            </w:pPr>
            <w:r w:rsidRPr="009955A6">
              <w:rPr>
                <w:rFonts w:ascii="Calibri" w:eastAsia="MS Mincho" w:hAnsi="Calibri" w:cs="Calibri"/>
                <w:b/>
                <w:color w:val="008000"/>
                <w:sz w:val="18"/>
              </w:rPr>
              <w:t xml:space="preserve">There is no need to include slice ID as an explicit IE over </w:t>
            </w:r>
            <w:proofErr w:type="spellStart"/>
            <w:r w:rsidRPr="009955A6">
              <w:rPr>
                <w:rFonts w:ascii="Calibri" w:eastAsia="MS Mincho" w:hAnsi="Calibri" w:cs="Calibri"/>
                <w:b/>
                <w:color w:val="008000"/>
                <w:sz w:val="18"/>
              </w:rPr>
              <w:t>Uu</w:t>
            </w:r>
            <w:proofErr w:type="spellEnd"/>
            <w:r w:rsidRPr="009955A6">
              <w:rPr>
                <w:rFonts w:ascii="Calibri" w:eastAsia="MS Mincho" w:hAnsi="Calibri" w:cs="Calibri"/>
                <w:b/>
                <w:color w:val="008000"/>
                <w:sz w:val="18"/>
              </w:rPr>
              <w:t xml:space="preserve"> outside the QoE configuration and reporting container for legacy QoE. </w:t>
            </w:r>
            <w:proofErr w:type="spellStart"/>
            <w:r w:rsidRPr="009955A6">
              <w:rPr>
                <w:rFonts w:ascii="Calibri" w:eastAsia="MS Mincho" w:hAnsi="Calibri" w:cs="Calibri"/>
                <w:b/>
                <w:color w:val="008000"/>
                <w:sz w:val="18"/>
              </w:rPr>
              <w:t>FFS</w:t>
            </w:r>
            <w:proofErr w:type="spellEnd"/>
            <w:r w:rsidRPr="009955A6">
              <w:rPr>
                <w:rFonts w:ascii="Calibri" w:eastAsia="MS Mincho" w:hAnsi="Calibri" w:cs="Calibri"/>
                <w:b/>
                <w:color w:val="008000"/>
                <w:sz w:val="18"/>
              </w:rPr>
              <w:t xml:space="preserve"> whether and how to support per slice </w:t>
            </w:r>
            <w:proofErr w:type="spellStart"/>
            <w:r w:rsidRPr="009955A6">
              <w:rPr>
                <w:rFonts w:ascii="Calibri" w:eastAsia="MS Mincho" w:hAnsi="Calibri" w:cs="Calibri"/>
                <w:b/>
                <w:color w:val="008000"/>
                <w:sz w:val="18"/>
              </w:rPr>
              <w:t>RVQoE</w:t>
            </w:r>
            <w:proofErr w:type="spellEnd"/>
            <w:r w:rsidRPr="009955A6">
              <w:rPr>
                <w:rFonts w:ascii="Calibri" w:eastAsia="MS Mincho" w:hAnsi="Calibri" w:cs="Calibri"/>
                <w:b/>
                <w:color w:val="008000"/>
                <w:sz w:val="18"/>
              </w:rPr>
              <w:t xml:space="preserve"> configuration and reporting</w:t>
            </w:r>
            <w:r>
              <w:rPr>
                <w:rFonts w:ascii="Calibri" w:eastAsia="MS Mincho" w:hAnsi="Calibri" w:cs="Calibri"/>
                <w:b/>
                <w:color w:val="008000"/>
                <w:sz w:val="18"/>
              </w:rPr>
              <w:t>.</w:t>
            </w:r>
          </w:p>
          <w:p w14:paraId="776A4859" w14:textId="77777777" w:rsidR="005107DA" w:rsidRDefault="005107DA" w:rsidP="009F3EBC">
            <w:pPr>
              <w:spacing w:before="120" w:after="0"/>
              <w:rPr>
                <w:rFonts w:ascii="Calibri" w:eastAsia="MS Mincho" w:hAnsi="Calibri" w:cs="Calibri"/>
                <w:b/>
                <w:color w:val="008000"/>
                <w:sz w:val="18"/>
              </w:rPr>
            </w:pPr>
          </w:p>
          <w:p w14:paraId="359386E0" w14:textId="42E5729A" w:rsidR="005107DA" w:rsidRPr="005107DA" w:rsidRDefault="005107DA" w:rsidP="005107DA">
            <w:pPr>
              <w:rPr>
                <w:rFonts w:cs="Calibri"/>
                <w:bCs/>
                <w:color w:val="00B050"/>
                <w:sz w:val="18"/>
                <w:szCs w:val="18"/>
              </w:rPr>
            </w:pPr>
            <w:r w:rsidRPr="00F21635">
              <w:rPr>
                <w:rFonts w:ascii="Calibri" w:hAnsi="Calibri" w:cs="Calibri"/>
                <w:b/>
                <w:color w:val="008000"/>
                <w:sz w:val="18"/>
                <w:szCs w:val="24"/>
              </w:rPr>
              <w:t xml:space="preserve">WA: Include </w:t>
            </w:r>
            <w:proofErr w:type="spellStart"/>
            <w:r w:rsidRPr="00F21635">
              <w:rPr>
                <w:rFonts w:ascii="Calibri" w:hAnsi="Calibri" w:cs="Calibri"/>
                <w:b/>
                <w:color w:val="008000"/>
                <w:sz w:val="18"/>
                <w:szCs w:val="24"/>
              </w:rPr>
              <w:t>PDU</w:t>
            </w:r>
            <w:proofErr w:type="spellEnd"/>
            <w:r w:rsidRPr="00F21635">
              <w:rPr>
                <w:rFonts w:ascii="Calibri" w:hAnsi="Calibri" w:cs="Calibri"/>
                <w:b/>
                <w:color w:val="008000"/>
                <w:sz w:val="18"/>
                <w:szCs w:val="24"/>
              </w:rPr>
              <w:t xml:space="preserve"> or </w:t>
            </w:r>
            <w:proofErr w:type="spellStart"/>
            <w:r w:rsidRPr="00F21635">
              <w:rPr>
                <w:rFonts w:ascii="Calibri" w:hAnsi="Calibri" w:cs="Calibri"/>
                <w:b/>
                <w:color w:val="008000"/>
                <w:sz w:val="18"/>
                <w:szCs w:val="24"/>
              </w:rPr>
              <w:t>QoS</w:t>
            </w:r>
            <w:proofErr w:type="spellEnd"/>
            <w:r w:rsidRPr="00F21635">
              <w:rPr>
                <w:rFonts w:ascii="Calibri" w:hAnsi="Calibri" w:cs="Calibri"/>
                <w:b/>
                <w:color w:val="008000"/>
                <w:sz w:val="18"/>
                <w:szCs w:val="24"/>
              </w:rPr>
              <w:t xml:space="preserve"> related information in </w:t>
            </w:r>
            <w:proofErr w:type="spellStart"/>
            <w:r w:rsidRPr="00F21635">
              <w:rPr>
                <w:rFonts w:ascii="Calibri" w:hAnsi="Calibri" w:cs="Calibri"/>
                <w:b/>
                <w:color w:val="008000"/>
                <w:sz w:val="18"/>
                <w:szCs w:val="24"/>
              </w:rPr>
              <w:t>RVQoE</w:t>
            </w:r>
            <w:proofErr w:type="spellEnd"/>
            <w:r w:rsidRPr="00F21635">
              <w:rPr>
                <w:rFonts w:ascii="Calibri" w:hAnsi="Calibri" w:cs="Calibri"/>
                <w:b/>
                <w:color w:val="008000"/>
                <w:sz w:val="18"/>
                <w:szCs w:val="24"/>
              </w:rPr>
              <w:t xml:space="preserve"> report</w:t>
            </w:r>
          </w:p>
        </w:tc>
      </w:tr>
    </w:tbl>
    <w:p w14:paraId="440CDE47" w14:textId="77777777" w:rsidR="009F3EBC" w:rsidRPr="005107DA" w:rsidRDefault="009F3EBC" w:rsidP="009F3EBC">
      <w:pPr>
        <w:spacing w:before="120" w:after="0"/>
        <w:rPr>
          <w:rFonts w:cs="Calibri"/>
          <w:bCs/>
          <w:color w:val="00B050"/>
          <w:sz w:val="18"/>
          <w:szCs w:val="18"/>
        </w:rPr>
      </w:pPr>
    </w:p>
    <w:p w14:paraId="2E919AFD" w14:textId="4A70A937" w:rsidR="009F3EBC" w:rsidRDefault="009F3EBC" w:rsidP="009F3EBC">
      <w:pPr>
        <w:spacing w:after="120"/>
        <w:jc w:val="both"/>
        <w:rPr>
          <w:rFonts w:eastAsia="宋体"/>
          <w:lang w:eastAsia="zh-CN"/>
        </w:rPr>
      </w:pPr>
      <w:r>
        <w:t xml:space="preserve">This contribution focuses on the further analysis on </w:t>
      </w:r>
      <w:r w:rsidR="00A26A90">
        <w:t xml:space="preserve">those remaining open issues in </w:t>
      </w:r>
      <w:r w:rsidRPr="00115CB3">
        <w:t>RAN visible QoE</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43B172C" w14:textId="5B1EFFAC" w:rsidR="007E43DB" w:rsidRDefault="00FE1066" w:rsidP="007E43DB">
      <w:pPr>
        <w:rPr>
          <w:b/>
        </w:rPr>
      </w:pPr>
      <w:r>
        <w:rPr>
          <w:rFonts w:eastAsiaTheme="minorEastAsia" w:hint="eastAsia"/>
          <w:lang w:eastAsia="zh-CN"/>
        </w:rPr>
        <w:t>I</w:t>
      </w:r>
      <w:r>
        <w:rPr>
          <w:rFonts w:eastAsiaTheme="minorEastAsia"/>
          <w:lang w:eastAsia="zh-CN"/>
        </w:rPr>
        <w:t>n the last meeting</w:t>
      </w:r>
      <w:r w:rsidR="007E43DB">
        <w:rPr>
          <w:rFonts w:eastAsiaTheme="minorEastAsia"/>
          <w:lang w:eastAsia="zh-CN"/>
        </w:rPr>
        <w:t>s</w:t>
      </w:r>
      <w:r>
        <w:rPr>
          <w:rFonts w:eastAsiaTheme="minorEastAsia"/>
          <w:lang w:eastAsia="zh-CN"/>
        </w:rPr>
        <w:t xml:space="preserve">, </w:t>
      </w:r>
      <w:proofErr w:type="spellStart"/>
      <w:r w:rsidR="00491804">
        <w:rPr>
          <w:rFonts w:eastAsiaTheme="minorEastAsia"/>
          <w:lang w:eastAsia="zh-CN"/>
        </w:rPr>
        <w:t>RAN3</w:t>
      </w:r>
      <w:proofErr w:type="spellEnd"/>
      <w:r w:rsidR="00491804">
        <w:rPr>
          <w:rFonts w:eastAsiaTheme="minorEastAsia"/>
          <w:lang w:eastAsia="zh-CN"/>
        </w:rPr>
        <w:t xml:space="preserve"> has agreed that the RAN visible QoE is configured by the RAN and only can be configured if the QoE measurements are configured for the same service type.</w:t>
      </w:r>
      <w:r w:rsidR="006B10CD">
        <w:rPr>
          <w:rFonts w:eastAsiaTheme="minorEastAsia"/>
          <w:lang w:eastAsia="zh-CN"/>
        </w:rPr>
        <w:t xml:space="preserve"> Also</w:t>
      </w:r>
      <w:r w:rsidR="00013C1D">
        <w:rPr>
          <w:rFonts w:eastAsiaTheme="minorEastAsia"/>
          <w:lang w:eastAsia="zh-CN"/>
        </w:rPr>
        <w:t>,</w:t>
      </w:r>
      <w:r w:rsidR="006B10CD">
        <w:rPr>
          <w:rFonts w:eastAsiaTheme="minorEastAsia"/>
          <w:lang w:eastAsia="zh-CN"/>
        </w:rPr>
        <w:t xml:space="preserve"> </w:t>
      </w:r>
      <w:proofErr w:type="spellStart"/>
      <w:r w:rsidR="006B10CD">
        <w:rPr>
          <w:rFonts w:eastAsiaTheme="minorEastAsia"/>
          <w:lang w:eastAsia="zh-CN"/>
        </w:rPr>
        <w:t>RAN3</w:t>
      </w:r>
      <w:proofErr w:type="spellEnd"/>
      <w:r w:rsidR="006B10CD">
        <w:rPr>
          <w:rFonts w:eastAsiaTheme="minorEastAsia"/>
          <w:lang w:eastAsia="zh-CN"/>
        </w:rPr>
        <w:t xml:space="preserve"> has agreed that </w:t>
      </w:r>
      <w:r w:rsidR="007E43DB">
        <w:rPr>
          <w:rFonts w:eastAsiaTheme="minorEastAsia"/>
          <w:lang w:eastAsia="zh-CN"/>
        </w:rPr>
        <w:t>t</w:t>
      </w:r>
      <w:r w:rsidR="007E43DB" w:rsidRPr="007E43DB">
        <w:rPr>
          <w:rFonts w:eastAsiaTheme="minorEastAsia"/>
          <w:lang w:eastAsia="zh-CN"/>
        </w:rPr>
        <w:t xml:space="preserve">here is no need to consider Start Time, Duration and Sample Percentage in the RAN Visible QoE configuration in </w:t>
      </w:r>
      <w:proofErr w:type="spellStart"/>
      <w:r w:rsidR="007E43DB" w:rsidRPr="007E43DB">
        <w:rPr>
          <w:rFonts w:eastAsiaTheme="minorEastAsia"/>
          <w:lang w:eastAsia="zh-CN"/>
        </w:rPr>
        <w:t>Rel</w:t>
      </w:r>
      <w:proofErr w:type="spellEnd"/>
      <w:r w:rsidR="007E43DB" w:rsidRPr="007E43DB">
        <w:rPr>
          <w:rFonts w:eastAsiaTheme="minorEastAsia"/>
          <w:lang w:eastAsia="zh-CN"/>
        </w:rPr>
        <w:t>-17</w:t>
      </w:r>
      <w:r w:rsidR="007E43DB">
        <w:rPr>
          <w:rFonts w:eastAsiaTheme="minorEastAsia"/>
          <w:lang w:eastAsia="zh-CN"/>
        </w:rPr>
        <w:t xml:space="preserve">. The </w:t>
      </w:r>
      <w:proofErr w:type="spellStart"/>
      <w:r w:rsidR="007E43DB">
        <w:rPr>
          <w:rFonts w:eastAsiaTheme="minorEastAsia"/>
          <w:lang w:eastAsia="zh-CN"/>
        </w:rPr>
        <w:t>FFS</w:t>
      </w:r>
      <w:proofErr w:type="spellEnd"/>
      <w:r w:rsidR="007E43DB">
        <w:rPr>
          <w:rFonts w:eastAsiaTheme="minorEastAsia"/>
          <w:lang w:eastAsia="zh-CN"/>
        </w:rPr>
        <w:t xml:space="preserve"> is </w:t>
      </w:r>
      <w:r w:rsidR="007E43DB" w:rsidRPr="007E43DB">
        <w:rPr>
          <w:rFonts w:eastAsiaTheme="minorEastAsia"/>
          <w:lang w:eastAsia="zh-CN"/>
        </w:rPr>
        <w:t>whether a different reporting periodicity for RAN visible QoE</w:t>
      </w:r>
      <w:r w:rsidR="007E43DB">
        <w:rPr>
          <w:rFonts w:eastAsiaTheme="minorEastAsia"/>
          <w:lang w:eastAsia="zh-CN"/>
        </w:rPr>
        <w:t xml:space="preserve"> is needed.</w:t>
      </w:r>
    </w:p>
    <w:p w14:paraId="5E5BF004" w14:textId="77777777" w:rsidR="00416D63" w:rsidRDefault="00FE1066" w:rsidP="00FE1066">
      <w:pPr>
        <w:rPr>
          <w:rFonts w:eastAsiaTheme="minorEastAsia"/>
          <w:lang w:eastAsia="zh-CN"/>
        </w:rPr>
      </w:pPr>
      <w:r>
        <w:rPr>
          <w:rFonts w:eastAsiaTheme="minorEastAsia"/>
          <w:lang w:eastAsia="zh-CN"/>
        </w:rPr>
        <w:t xml:space="preserve">If the RAN visible QoE and normal QoE can be reported in different periods, the </w:t>
      </w:r>
      <w:proofErr w:type="spellStart"/>
      <w:r>
        <w:rPr>
          <w:rFonts w:eastAsiaTheme="minorEastAsia"/>
          <w:lang w:eastAsia="zh-CN"/>
        </w:rPr>
        <w:t>UE</w:t>
      </w:r>
      <w:proofErr w:type="spellEnd"/>
      <w:r>
        <w:rPr>
          <w:rFonts w:eastAsiaTheme="minorEastAsia"/>
          <w:lang w:eastAsia="zh-CN"/>
        </w:rPr>
        <w:t xml:space="preserve"> may need to measure the metrics in different periods. It will increase the complexity of the </w:t>
      </w:r>
      <w:proofErr w:type="spellStart"/>
      <w:r>
        <w:rPr>
          <w:rFonts w:eastAsiaTheme="minorEastAsia"/>
          <w:lang w:eastAsia="zh-CN"/>
        </w:rPr>
        <w:t>UE</w:t>
      </w:r>
      <w:proofErr w:type="spellEnd"/>
      <w:r>
        <w:rPr>
          <w:rFonts w:eastAsiaTheme="minorEastAsia"/>
          <w:lang w:eastAsia="zh-CN"/>
        </w:rPr>
        <w:t xml:space="preserve"> and the overhead of reporting signalling in </w:t>
      </w:r>
      <w:proofErr w:type="spellStart"/>
      <w:r>
        <w:rPr>
          <w:rFonts w:eastAsiaTheme="minorEastAsia"/>
          <w:lang w:eastAsia="zh-CN"/>
        </w:rPr>
        <w:t>Uu</w:t>
      </w:r>
      <w:proofErr w:type="spellEnd"/>
      <w:r>
        <w:rPr>
          <w:rFonts w:eastAsiaTheme="minorEastAsia"/>
          <w:lang w:eastAsia="zh-CN"/>
        </w:rPr>
        <w:t xml:space="preserve"> as well. </w:t>
      </w:r>
      <w:r w:rsidR="00E25A65">
        <w:rPr>
          <w:rFonts w:eastAsiaTheme="minorEastAsia"/>
          <w:lang w:eastAsia="zh-CN"/>
        </w:rPr>
        <w:t>For example, if the reporting period of RAN visible QoE is shorter than the reporting period of the legacy QoE reporting, the APP need</w:t>
      </w:r>
      <w:r w:rsidR="00416D63">
        <w:rPr>
          <w:rFonts w:eastAsiaTheme="minorEastAsia"/>
          <w:lang w:eastAsia="zh-CN"/>
        </w:rPr>
        <w:t>s</w:t>
      </w:r>
      <w:r w:rsidR="00E25A65">
        <w:rPr>
          <w:rFonts w:eastAsiaTheme="minorEastAsia"/>
          <w:lang w:eastAsia="zh-CN"/>
        </w:rPr>
        <w:t xml:space="preserve"> to calculate the RAN visible QoE before calculating the legacy QoE results. It </w:t>
      </w:r>
      <w:r w:rsidR="00416D63">
        <w:rPr>
          <w:rFonts w:eastAsiaTheme="minorEastAsia"/>
          <w:lang w:eastAsia="zh-CN"/>
        </w:rPr>
        <w:t>increases the processing load of the APP.</w:t>
      </w:r>
    </w:p>
    <w:p w14:paraId="4F436304" w14:textId="44423082" w:rsidR="007E43DB" w:rsidRDefault="00416D63" w:rsidP="00FE1066">
      <w:pPr>
        <w:rPr>
          <w:rFonts w:eastAsiaTheme="minorEastAsia"/>
          <w:lang w:eastAsia="zh-CN"/>
        </w:rPr>
      </w:pPr>
      <w:r>
        <w:rPr>
          <w:rFonts w:eastAsiaTheme="minorEastAsia"/>
          <w:lang w:eastAsia="zh-CN"/>
        </w:rPr>
        <w:t xml:space="preserve">In the last meeting, some companies think RAN may want to have more real-time RAN visible QoE results than the legacy QoE. Currently </w:t>
      </w:r>
      <w:proofErr w:type="spellStart"/>
      <w:r>
        <w:rPr>
          <w:rFonts w:eastAsiaTheme="minorEastAsia"/>
          <w:lang w:eastAsia="zh-CN"/>
        </w:rPr>
        <w:t>RAN3</w:t>
      </w:r>
      <w:proofErr w:type="spellEnd"/>
      <w:r>
        <w:rPr>
          <w:rFonts w:eastAsiaTheme="minorEastAsia"/>
          <w:lang w:eastAsia="zh-CN"/>
        </w:rPr>
        <w:t xml:space="preserve"> only agreed the </w:t>
      </w:r>
      <w:r w:rsidRPr="00416D63">
        <w:rPr>
          <w:rFonts w:eastAsiaTheme="minorEastAsia"/>
          <w:lang w:eastAsia="zh-CN"/>
        </w:rPr>
        <w:t>Buffer level</w:t>
      </w:r>
      <w:r>
        <w:rPr>
          <w:rFonts w:eastAsiaTheme="minorEastAsia"/>
          <w:lang w:eastAsia="zh-CN"/>
        </w:rPr>
        <w:t xml:space="preserve"> and playout delay for media </w:t>
      </w:r>
      <w:proofErr w:type="spellStart"/>
      <w:r>
        <w:rPr>
          <w:rFonts w:eastAsiaTheme="minorEastAsia"/>
          <w:lang w:eastAsia="zh-CN"/>
        </w:rPr>
        <w:t>startup</w:t>
      </w:r>
      <w:proofErr w:type="spellEnd"/>
      <w:r>
        <w:rPr>
          <w:rFonts w:eastAsiaTheme="minorEastAsia"/>
          <w:lang w:eastAsia="zh-CN"/>
        </w:rPr>
        <w:t xml:space="preserve"> as the RAN visible QoE metrics. </w:t>
      </w:r>
      <w:r w:rsidR="0088251F">
        <w:rPr>
          <w:rFonts w:eastAsiaTheme="minorEastAsia"/>
          <w:lang w:eastAsia="zh-CN"/>
        </w:rPr>
        <w:t>We think we need to discuss it case by case.</w:t>
      </w:r>
    </w:p>
    <w:p w14:paraId="7655AE7E" w14:textId="2D721B49" w:rsidR="00100DD6" w:rsidRDefault="00100DD6" w:rsidP="00FE1066">
      <w:pPr>
        <w:rPr>
          <w:rFonts w:eastAsiaTheme="minorEastAsia"/>
          <w:lang w:eastAsia="zh-CN"/>
        </w:rPr>
      </w:pPr>
      <w:r>
        <w:rPr>
          <w:rFonts w:eastAsiaTheme="minorEastAsia"/>
          <w:lang w:eastAsia="zh-CN"/>
        </w:rPr>
        <w:t xml:space="preserve">The playout delay for media start-up indicates the waiting time that the user experiences for media start-up. The RAN does not know when the </w:t>
      </w:r>
      <w:r>
        <w:t>media start-up will happen and the RAN does not know how to set the reporting period. Also we think the play-back-start trigger will not happen frequently. Therefore it is not need</w:t>
      </w:r>
      <w:r w:rsidR="00661D5B">
        <w:t>ed</w:t>
      </w:r>
      <w:r>
        <w:t xml:space="preserve"> to introduce one reporting period for the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100DD6" w:rsidRPr="00CC1F51" w14:paraId="6CB4ABF5" w14:textId="77777777" w:rsidTr="001157FB">
        <w:trPr>
          <w:jc w:val="center"/>
        </w:trPr>
        <w:tc>
          <w:tcPr>
            <w:tcW w:w="2835" w:type="dxa"/>
            <w:shd w:val="clear" w:color="auto" w:fill="FFFFFF"/>
          </w:tcPr>
          <w:p w14:paraId="78D36584" w14:textId="77777777" w:rsidR="00100DD6" w:rsidRPr="008F1D2B" w:rsidRDefault="00100DD6" w:rsidP="001157FB">
            <w:pPr>
              <w:pStyle w:val="TAL"/>
              <w:rPr>
                <w:rFonts w:ascii="Courier New" w:hAnsi="Courier New" w:cs="Courier New"/>
                <w:lang w:eastAsia="zh-CN"/>
              </w:rPr>
            </w:pPr>
            <w:proofErr w:type="spellStart"/>
            <w:r w:rsidRPr="00CC1F51">
              <w:rPr>
                <w:rFonts w:ascii="Courier New" w:eastAsia="MS Mincho" w:hAnsi="Courier New" w:cs="Courier New"/>
                <w:lang w:eastAsia="ja-JP"/>
              </w:rPr>
              <w:lastRenderedPageBreak/>
              <w:t>PlayoutDelay</w:t>
            </w:r>
            <w:r w:rsidRPr="008F1D2B">
              <w:rPr>
                <w:rFonts w:ascii="Courier New" w:hAnsi="Courier New" w:cs="Courier New" w:hint="eastAsia"/>
                <w:lang w:eastAsia="zh-CN"/>
              </w:rPr>
              <w:t>forMediaStartup</w:t>
            </w:r>
            <w:proofErr w:type="spellEnd"/>
          </w:p>
        </w:tc>
        <w:tc>
          <w:tcPr>
            <w:tcW w:w="1760" w:type="dxa"/>
            <w:shd w:val="clear" w:color="auto" w:fill="FFFFFF"/>
          </w:tcPr>
          <w:p w14:paraId="60EA7E79" w14:textId="77777777" w:rsidR="00100DD6" w:rsidRPr="00CC1F51" w:rsidRDefault="00100DD6" w:rsidP="001157FB">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1F02DC2C" w14:textId="77777777" w:rsidR="00100DD6" w:rsidRPr="008F1D2B" w:rsidRDefault="00100DD6" w:rsidP="001157FB">
            <w:pPr>
              <w:pStyle w:val="TAL"/>
              <w:rPr>
                <w:bCs/>
                <w:noProof/>
                <w:lang w:val="en-CA" w:eastAsia="zh-CN"/>
              </w:rPr>
            </w:pPr>
            <w:r w:rsidRPr="008F1D2B">
              <w:t xml:space="preserve">The playout delay </w:t>
            </w:r>
            <w:r w:rsidRPr="008F1D2B">
              <w:rPr>
                <w:rFonts w:hint="eastAsia"/>
                <w:lang w:eastAsia="zh-CN"/>
              </w:rPr>
              <w:t xml:space="preserve">for media start-up </w:t>
            </w:r>
            <w:r w:rsidRPr="008F1D2B">
              <w:t>is measured as the time in milliseconds from the</w:t>
            </w:r>
            <w:r w:rsidRPr="008F1D2B">
              <w:rPr>
                <w:rFonts w:hint="eastAsia"/>
                <w:lang w:eastAsia="zh-CN"/>
              </w:rPr>
              <w:t xml:space="preserve"> time instant of DASH player receives </w:t>
            </w:r>
            <w:r w:rsidRPr="008F1D2B">
              <w:rPr>
                <w:lang w:eastAsia="zh-CN"/>
              </w:rPr>
              <w:t>play-back-start trigger</w:t>
            </w:r>
            <w:r w:rsidRPr="008F1D2B">
              <w:rPr>
                <w:bCs/>
                <w:noProof/>
                <w:lang w:val="en-CA"/>
              </w:rPr>
              <w:t xml:space="preserve"> to the instant of media </w:t>
            </w:r>
            <w:r w:rsidRPr="008F1D2B">
              <w:rPr>
                <w:rFonts w:hint="eastAsia"/>
                <w:bCs/>
                <w:noProof/>
                <w:lang w:val="en-CA" w:eastAsia="zh-CN"/>
              </w:rPr>
              <w:t>playout</w:t>
            </w:r>
            <w:r w:rsidRPr="008F1D2B">
              <w:rPr>
                <w:bCs/>
                <w:noProof/>
                <w:lang w:val="en-CA"/>
              </w:rPr>
              <w:t>.</w:t>
            </w:r>
          </w:p>
          <w:p w14:paraId="4BC55342" w14:textId="77777777" w:rsidR="00100DD6" w:rsidRPr="008F1D2B" w:rsidRDefault="00100DD6" w:rsidP="001157FB">
            <w:pPr>
              <w:pStyle w:val="B1"/>
              <w:rPr>
                <w:noProof/>
                <w:lang w:val="en-CA" w:eastAsia="zh-CN"/>
              </w:rPr>
            </w:pPr>
            <w:r w:rsidRPr="008F1D2B">
              <w:rPr>
                <w:noProof/>
                <w:lang w:val="en-CA"/>
              </w:rPr>
              <w:t>-</w:t>
            </w:r>
            <w:r w:rsidRPr="008F1D2B">
              <w:rPr>
                <w:noProof/>
                <w:lang w:val="en-CA"/>
              </w:rPr>
              <w:tab/>
              <w:t xml:space="preserve">If the MPD has been delivered earlier </w:t>
            </w:r>
            <w:r w:rsidRPr="008F1D2B">
              <w:rPr>
                <w:rFonts w:hint="eastAsia"/>
                <w:noProof/>
                <w:lang w:val="en-CA" w:eastAsia="zh-CN"/>
              </w:rPr>
              <w:t>before the user clicks</w:t>
            </w:r>
            <w:r w:rsidRPr="008F1D2B">
              <w:rPr>
                <w:noProof/>
                <w:lang w:val="en-CA"/>
              </w:rPr>
              <w:t>, it may include the</w:t>
            </w:r>
            <w:r w:rsidRPr="008F1D2B">
              <w:rPr>
                <w:rFonts w:hint="eastAsia"/>
                <w:noProof/>
                <w:lang w:val="en-CA" w:eastAsia="zh-CN"/>
              </w:rPr>
              <w:t xml:space="preserve"> process time of MPD, the</w:t>
            </w:r>
            <w:r w:rsidRPr="008F1D2B">
              <w:rPr>
                <w:noProof/>
                <w:lang w:val="en-CA"/>
              </w:rPr>
              <w:t xml:space="preserve"> fetch time of </w:t>
            </w:r>
            <w:r w:rsidRPr="008F1D2B">
              <w:rPr>
                <w:rFonts w:hint="eastAsia"/>
                <w:noProof/>
                <w:lang w:val="en-CA" w:eastAsia="zh-CN"/>
              </w:rPr>
              <w:t xml:space="preserve">some </w:t>
            </w:r>
            <w:r w:rsidRPr="008F1D2B">
              <w:rPr>
                <w:noProof/>
                <w:lang w:val="en-CA"/>
              </w:rPr>
              <w:t>media segment</w:t>
            </w:r>
            <w:r w:rsidRPr="008F1D2B">
              <w:rPr>
                <w:rFonts w:hint="eastAsia"/>
                <w:noProof/>
                <w:lang w:val="en-CA" w:eastAsia="zh-CN"/>
              </w:rPr>
              <w:t>s which are required for media presentation, the process time of segments, and the</w:t>
            </w:r>
            <w:r w:rsidRPr="008F1D2B">
              <w:t xml:space="preserve"> </w:t>
            </w:r>
            <w:r w:rsidRPr="008F1D2B">
              <w:rPr>
                <w:rFonts w:hint="eastAsia"/>
                <w:lang w:eastAsia="zh-CN"/>
              </w:rPr>
              <w:t xml:space="preserve">time for </w:t>
            </w:r>
            <w:r w:rsidRPr="008F1D2B">
              <w:t xml:space="preserve">media </w:t>
            </w:r>
            <w:r w:rsidRPr="008F1D2B">
              <w:rPr>
                <w:rFonts w:hint="eastAsia"/>
                <w:lang w:eastAsia="zh-CN"/>
              </w:rPr>
              <w:t>decode and render to the user</w:t>
            </w:r>
            <w:r w:rsidRPr="008F1D2B">
              <w:rPr>
                <w:noProof/>
                <w:lang w:val="en-CA"/>
              </w:rPr>
              <w:t>.</w:t>
            </w:r>
          </w:p>
          <w:p w14:paraId="6C17EB8F" w14:textId="77777777" w:rsidR="00100DD6" w:rsidRPr="00CC1F51" w:rsidRDefault="00100DD6" w:rsidP="001157FB">
            <w:pPr>
              <w:pStyle w:val="B1"/>
              <w:rPr>
                <w:rFonts w:eastAsia="MS Mincho"/>
                <w:lang w:eastAsia="zh-CN"/>
              </w:rPr>
            </w:pPr>
            <w:r w:rsidRPr="008F1D2B">
              <w:rPr>
                <w:noProof/>
                <w:lang w:val="en-CA"/>
              </w:rPr>
              <w:t>-</w:t>
            </w:r>
            <w:r w:rsidRPr="008F1D2B">
              <w:rPr>
                <w:noProof/>
                <w:lang w:val="en-CA"/>
              </w:rPr>
              <w:tab/>
              <w:t xml:space="preserve">If no MPD has been fetched earlier, it </w:t>
            </w:r>
            <w:r w:rsidRPr="008F1D2B">
              <w:rPr>
                <w:rFonts w:hint="eastAsia"/>
                <w:noProof/>
                <w:lang w:val="en-CA" w:eastAsia="zh-CN"/>
              </w:rPr>
              <w:t>also needs to add</w:t>
            </w:r>
            <w:r w:rsidRPr="008F1D2B">
              <w:rPr>
                <w:noProof/>
                <w:lang w:val="en-CA"/>
              </w:rPr>
              <w:t xml:space="preserve"> </w:t>
            </w:r>
            <w:r w:rsidRPr="008F1D2B">
              <w:rPr>
                <w:rFonts w:hint="eastAsia"/>
                <w:noProof/>
                <w:lang w:val="en-CA" w:eastAsia="zh-CN"/>
              </w:rPr>
              <w:t xml:space="preserve">the </w:t>
            </w:r>
            <w:r w:rsidRPr="008F1D2B">
              <w:rPr>
                <w:noProof/>
                <w:lang w:val="en-CA"/>
              </w:rPr>
              <w:t>fetch time of MPD.</w:t>
            </w:r>
          </w:p>
        </w:tc>
      </w:tr>
    </w:tbl>
    <w:p w14:paraId="0024F877" w14:textId="77777777" w:rsidR="00100DD6" w:rsidRPr="00100DD6" w:rsidRDefault="00100DD6" w:rsidP="00FE1066">
      <w:pPr>
        <w:rPr>
          <w:rFonts w:eastAsiaTheme="minorEastAsia"/>
          <w:lang w:eastAsia="zh-CN"/>
        </w:rPr>
      </w:pPr>
    </w:p>
    <w:p w14:paraId="1DE0821D" w14:textId="05054F2F" w:rsidR="00100DD6" w:rsidRDefault="00100DD6" w:rsidP="00FE1066">
      <w:pPr>
        <w:rPr>
          <w:rFonts w:eastAsiaTheme="minorEastAsia"/>
          <w:lang w:eastAsia="zh-CN"/>
        </w:rPr>
      </w:pPr>
      <w:r>
        <w:rPr>
          <w:rFonts w:eastAsiaTheme="minorEastAsia"/>
          <w:lang w:eastAsia="zh-CN"/>
        </w:rPr>
        <w:t xml:space="preserve">According to </w:t>
      </w:r>
      <w:proofErr w:type="spellStart"/>
      <w:r>
        <w:rPr>
          <w:rFonts w:eastAsiaTheme="minorEastAsia"/>
          <w:lang w:eastAsia="zh-CN"/>
        </w:rPr>
        <w:t>SA4</w:t>
      </w:r>
      <w:proofErr w:type="spellEnd"/>
      <w:r w:rsidR="00661D5B">
        <w:rPr>
          <w:rFonts w:eastAsiaTheme="minorEastAsia"/>
          <w:lang w:eastAsia="zh-CN"/>
        </w:rPr>
        <w:t xml:space="preserve"> spec</w:t>
      </w:r>
      <w:r>
        <w:rPr>
          <w:rFonts w:eastAsiaTheme="minorEastAsia"/>
          <w:lang w:eastAsia="zh-CN"/>
        </w:rPr>
        <w:t>,</w:t>
      </w:r>
      <w:r w:rsidRPr="00100DD6">
        <w:rPr>
          <w:rFonts w:eastAsiaTheme="minorEastAsia"/>
          <w:lang w:eastAsia="zh-CN"/>
        </w:rPr>
        <w:t xml:space="preserve"> </w:t>
      </w:r>
      <w:r>
        <w:rPr>
          <w:rFonts w:eastAsiaTheme="minorEastAsia"/>
          <w:lang w:eastAsia="zh-CN"/>
        </w:rPr>
        <w:t>the buffer level metric include</w:t>
      </w:r>
      <w:r w:rsidR="00661D5B">
        <w:rPr>
          <w:rFonts w:eastAsiaTheme="minorEastAsia"/>
          <w:lang w:eastAsia="zh-CN"/>
        </w:rPr>
        <w:t>s</w:t>
      </w:r>
      <w:r>
        <w:rPr>
          <w:rFonts w:eastAsiaTheme="minorEastAsia"/>
          <w:lang w:eastAsia="zh-CN"/>
        </w:rPr>
        <w:t xml:space="preserve"> one the buffer level list. The list includes the time of the measurement of the buffer level and the level</w:t>
      </w:r>
      <w:r w:rsidR="00661D5B">
        <w:rPr>
          <w:rFonts w:eastAsiaTheme="minorEastAsia"/>
          <w:lang w:eastAsia="zh-CN"/>
        </w:rPr>
        <w:t xml:space="preserve"> of the buffer</w:t>
      </w:r>
      <w:r>
        <w:rPr>
          <w:rFonts w:eastAsiaTheme="minorEastAsia"/>
          <w:lang w:eastAsia="zh-CN"/>
        </w:rPr>
        <w:t xml:space="preserve">. In our understanding, the RAN may want to configure a different reporting period in order to get the real-time buffer level. But it depends on whether the </w:t>
      </w:r>
      <w:proofErr w:type="spellStart"/>
      <w:r>
        <w:rPr>
          <w:rFonts w:eastAsiaTheme="minorEastAsia"/>
          <w:lang w:eastAsia="zh-CN"/>
        </w:rPr>
        <w:t>SA4</w:t>
      </w:r>
      <w:proofErr w:type="spellEnd"/>
      <w:r>
        <w:rPr>
          <w:rFonts w:eastAsiaTheme="minorEastAsia"/>
          <w:lang w:eastAsia="zh-CN"/>
        </w:rPr>
        <w:t xml:space="preserve"> can accept a different reporting period for the RAN visible QoE</w:t>
      </w:r>
      <w:r w:rsidR="00661D5B">
        <w:rPr>
          <w:rFonts w:eastAsiaTheme="minorEastAsia"/>
          <w:lang w:eastAsia="zh-CN"/>
        </w:rPr>
        <w:t xml:space="preserve">, since this mainly impacts the interaction between AS layer and application layer </w:t>
      </w:r>
      <w:r w:rsidR="00CC7D64">
        <w:rPr>
          <w:rFonts w:eastAsiaTheme="minorEastAsia"/>
          <w:lang w:eastAsia="zh-CN"/>
        </w:rPr>
        <w:t>for</w:t>
      </w:r>
      <w:r w:rsidR="00661D5B">
        <w:rPr>
          <w:rFonts w:eastAsiaTheme="minorEastAsia"/>
          <w:lang w:eastAsia="zh-CN"/>
        </w:rPr>
        <w:t xml:space="preserve"> which </w:t>
      </w:r>
      <w:proofErr w:type="spellStart"/>
      <w:r w:rsidR="00CC7D64">
        <w:rPr>
          <w:rFonts w:eastAsiaTheme="minorEastAsia"/>
          <w:lang w:eastAsia="zh-CN"/>
        </w:rPr>
        <w:t>SA4</w:t>
      </w:r>
      <w:proofErr w:type="spellEnd"/>
      <w:r w:rsidR="00CC7D64">
        <w:rPr>
          <w:rFonts w:eastAsiaTheme="minorEastAsia"/>
          <w:lang w:eastAsia="zh-CN"/>
        </w:rPr>
        <w:t xml:space="preserve"> should be consulted and, </w:t>
      </w:r>
      <w:r w:rsidR="00661D5B">
        <w:rPr>
          <w:rFonts w:eastAsiaTheme="minorEastAsia"/>
          <w:lang w:eastAsia="zh-CN"/>
        </w:rPr>
        <w:t xml:space="preserve">RAN2 and </w:t>
      </w:r>
      <w:proofErr w:type="spellStart"/>
      <w:r w:rsidR="00661D5B">
        <w:rPr>
          <w:rFonts w:eastAsiaTheme="minorEastAsia"/>
          <w:lang w:eastAsia="zh-CN"/>
        </w:rPr>
        <w:t>SA4</w:t>
      </w:r>
      <w:proofErr w:type="spellEnd"/>
      <w:r w:rsidR="00661D5B">
        <w:rPr>
          <w:rFonts w:eastAsiaTheme="minorEastAsia"/>
          <w:lang w:eastAsia="zh-CN"/>
        </w:rPr>
        <w:t xml:space="preserve"> will be involved</w:t>
      </w:r>
      <w:r w:rsidR="00CC7D64">
        <w:rPr>
          <w:rFonts w:eastAsiaTheme="minorEastAsia"/>
          <w:lang w:eastAsia="zh-CN"/>
        </w:rPr>
        <w:t xml:space="preserve"> specification wise</w:t>
      </w:r>
      <w:r>
        <w:rPr>
          <w:rFonts w:eastAsiaTheme="minorEastAsia"/>
          <w:lang w:eastAsia="zh-CN"/>
        </w:rPr>
        <w:t>.</w:t>
      </w:r>
      <w:r w:rsidR="00661D5B">
        <w:rPr>
          <w:rFonts w:eastAsiaTheme="minorEastAsia"/>
          <w:lang w:eastAsia="zh-CN"/>
        </w:rPr>
        <w:t xml:space="preserve"> But one thing is clear, the mechanism of keeping the same reporting period for legacy QoE measurement and RAN visible QoE metrics works well, and is also a simpler way.</w:t>
      </w:r>
      <w:r>
        <w:rPr>
          <w:noProof/>
          <w:lang w:val="en-US" w:eastAsia="zh-CN"/>
        </w:rPr>
        <w:drawing>
          <wp:inline distT="0" distB="0" distL="0" distR="0" wp14:anchorId="7FD5BE7F" wp14:editId="45FA1DB3">
            <wp:extent cx="5274310" cy="177419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774190"/>
                    </a:xfrm>
                    <a:prstGeom prst="rect">
                      <a:avLst/>
                    </a:prstGeom>
                    <a:noFill/>
                    <a:ln>
                      <a:noFill/>
                    </a:ln>
                  </pic:spPr>
                </pic:pic>
              </a:graphicData>
            </a:graphic>
          </wp:inline>
        </w:drawing>
      </w:r>
    </w:p>
    <w:p w14:paraId="2AC83874" w14:textId="77777777" w:rsidR="00100DD6" w:rsidRDefault="00100DD6" w:rsidP="00FE1066">
      <w:pPr>
        <w:rPr>
          <w:rFonts w:eastAsiaTheme="minorEastAsia"/>
          <w:lang w:eastAsia="zh-CN"/>
        </w:rPr>
      </w:pPr>
    </w:p>
    <w:p w14:paraId="3002BDE0" w14:textId="2F94112B" w:rsidR="00661D5B" w:rsidRDefault="00100DD6" w:rsidP="00FE1066">
      <w:pPr>
        <w:rPr>
          <w:rFonts w:eastAsiaTheme="minorEastAsia"/>
          <w:b/>
          <w:lang w:eastAsia="zh-CN"/>
        </w:rPr>
      </w:pPr>
      <w:r w:rsidRPr="00100DD6">
        <w:rPr>
          <w:rFonts w:eastAsiaTheme="minorEastAsia" w:hint="eastAsia"/>
          <w:b/>
          <w:lang w:eastAsia="zh-CN"/>
        </w:rPr>
        <w:t>O</w:t>
      </w:r>
      <w:r w:rsidRPr="00100DD6">
        <w:rPr>
          <w:rFonts w:eastAsiaTheme="minorEastAsia"/>
          <w:b/>
          <w:lang w:eastAsia="zh-CN"/>
        </w:rPr>
        <w:t xml:space="preserve">bservation 1: </w:t>
      </w:r>
      <w:r w:rsidR="00CC7D64">
        <w:rPr>
          <w:rFonts w:eastAsiaTheme="minorEastAsia"/>
          <w:b/>
          <w:lang w:eastAsia="zh-CN"/>
        </w:rPr>
        <w:t>T</w:t>
      </w:r>
      <w:r w:rsidR="00CC7D64" w:rsidRPr="00CC7D64">
        <w:rPr>
          <w:rFonts w:eastAsiaTheme="minorEastAsia"/>
          <w:b/>
          <w:lang w:eastAsia="zh-CN"/>
        </w:rPr>
        <w:t>he mechanism of keeping the same reporting period for legacy QoE measurement and RAN visible QoE metrics works well, and is also a simpler way.</w:t>
      </w:r>
    </w:p>
    <w:p w14:paraId="75E42F3F" w14:textId="77777777" w:rsidR="00DB06C5" w:rsidRDefault="00844B27" w:rsidP="00D43BD3">
      <w:pPr>
        <w:rPr>
          <w:rFonts w:eastAsiaTheme="minorEastAsia"/>
          <w:b/>
          <w:lang w:eastAsia="zh-CN"/>
        </w:rPr>
      </w:pPr>
      <w:r>
        <w:rPr>
          <w:rFonts w:eastAsiaTheme="minorEastAsia"/>
          <w:b/>
          <w:lang w:eastAsia="zh-CN"/>
        </w:rPr>
        <w:t xml:space="preserve">Proposal 1: </w:t>
      </w:r>
      <w:r w:rsidR="003F0D71" w:rsidRPr="003F0D71">
        <w:rPr>
          <w:rFonts w:eastAsiaTheme="minorEastAsia"/>
          <w:b/>
          <w:lang w:eastAsia="zh-CN"/>
        </w:rPr>
        <w:t>R</w:t>
      </w:r>
      <w:r w:rsidR="00CC7D64" w:rsidRPr="003F0D71">
        <w:rPr>
          <w:rFonts w:eastAsiaTheme="minorEastAsia"/>
          <w:b/>
          <w:lang w:eastAsia="zh-CN"/>
        </w:rPr>
        <w:t>eporting of RAN visible QoE metrics in different periods</w:t>
      </w:r>
      <w:r w:rsidR="00CC7D64" w:rsidRPr="002B3DB3">
        <w:rPr>
          <w:rFonts w:eastAsiaTheme="minorEastAsia"/>
          <w:b/>
          <w:lang w:eastAsia="zh-CN"/>
        </w:rPr>
        <w:t xml:space="preserve"> is </w:t>
      </w:r>
      <w:r w:rsidR="003F0D71" w:rsidRPr="002B3DB3">
        <w:rPr>
          <w:rFonts w:eastAsiaTheme="minorEastAsia"/>
          <w:b/>
          <w:lang w:eastAsia="zh-CN"/>
        </w:rPr>
        <w:t xml:space="preserve">not </w:t>
      </w:r>
      <w:r w:rsidR="00CC7D64" w:rsidRPr="002B3DB3">
        <w:rPr>
          <w:rFonts w:eastAsiaTheme="minorEastAsia"/>
          <w:b/>
          <w:lang w:eastAsia="zh-CN"/>
        </w:rPr>
        <w:t>needed</w:t>
      </w:r>
      <w:r w:rsidR="003F0D71">
        <w:rPr>
          <w:rFonts w:eastAsiaTheme="minorEastAsia"/>
          <w:b/>
          <w:lang w:eastAsia="zh-CN"/>
        </w:rPr>
        <w:t xml:space="preserve">. </w:t>
      </w:r>
    </w:p>
    <w:p w14:paraId="59CB6952" w14:textId="4DF56F09" w:rsidR="00C30B40" w:rsidRPr="00844B27" w:rsidRDefault="00C30B40" w:rsidP="00D43BD3">
      <w:pPr>
        <w:rPr>
          <w:rFonts w:eastAsiaTheme="minorEastAsia"/>
          <w:lang w:eastAsia="zh-CN"/>
        </w:rPr>
      </w:pPr>
      <w:bookmarkStart w:id="3" w:name="_GoBack"/>
      <w:bookmarkEnd w:id="3"/>
      <w:r w:rsidRPr="003F0D71">
        <w:rPr>
          <w:rFonts w:eastAsiaTheme="minorEastAsia" w:hint="eastAsia"/>
          <w:lang w:eastAsia="zh-CN"/>
        </w:rPr>
        <w:t>I</w:t>
      </w:r>
      <w:r w:rsidRPr="003F0D71">
        <w:rPr>
          <w:rFonts w:eastAsiaTheme="minorEastAsia"/>
          <w:lang w:eastAsia="zh-CN"/>
        </w:rPr>
        <w:t xml:space="preserve">n the last meeting, </w:t>
      </w:r>
      <w:proofErr w:type="spellStart"/>
      <w:r w:rsidRPr="003F0D71">
        <w:rPr>
          <w:rFonts w:eastAsiaTheme="minorEastAsia"/>
          <w:lang w:eastAsia="zh-CN"/>
        </w:rPr>
        <w:t>RAN3</w:t>
      </w:r>
      <w:proofErr w:type="spellEnd"/>
      <w:r w:rsidRPr="003F0D71">
        <w:rPr>
          <w:rFonts w:eastAsiaTheme="minorEastAsia"/>
          <w:lang w:eastAsia="zh-CN"/>
        </w:rPr>
        <w:t xml:space="preserve"> also discussed the slice ID and </w:t>
      </w:r>
      <w:proofErr w:type="spellStart"/>
      <w:r w:rsidRPr="003F0D71">
        <w:rPr>
          <w:rFonts w:eastAsiaTheme="minorEastAsia"/>
          <w:lang w:eastAsia="zh-CN"/>
        </w:rPr>
        <w:t>QoS</w:t>
      </w:r>
      <w:proofErr w:type="spellEnd"/>
      <w:r w:rsidRPr="003F0D71">
        <w:rPr>
          <w:rFonts w:eastAsiaTheme="minorEastAsia"/>
          <w:lang w:eastAsia="zh-CN"/>
        </w:rPr>
        <w:t xml:space="preserve"> flow information outside the reporting container for the RAN visible QoE and </w:t>
      </w:r>
      <w:r w:rsidRPr="00844B27">
        <w:rPr>
          <w:rFonts w:eastAsiaTheme="minorEastAsia"/>
          <w:lang w:eastAsia="zh-CN"/>
        </w:rPr>
        <w:t>one WA</w:t>
      </w:r>
      <w:r w:rsidR="00CC7D64" w:rsidRPr="00844B27">
        <w:rPr>
          <w:rFonts w:eastAsiaTheme="minorEastAsia"/>
          <w:lang w:eastAsia="zh-CN"/>
        </w:rPr>
        <w:t xml:space="preserve"> was reached</w:t>
      </w:r>
      <w:r w:rsidRPr="00844B27">
        <w:rPr>
          <w:rFonts w:eastAsiaTheme="minorEastAsia"/>
          <w:lang w:eastAsia="zh-CN"/>
        </w:rPr>
        <w:t>.</w:t>
      </w:r>
    </w:p>
    <w:p w14:paraId="07ADF5E9" w14:textId="42E58F4F" w:rsidR="00713E47" w:rsidRDefault="00762436" w:rsidP="004E4276">
      <w:pPr>
        <w:rPr>
          <w:rFonts w:eastAsiaTheme="minorEastAsia"/>
          <w:lang w:eastAsia="zh-CN"/>
        </w:rPr>
      </w:pPr>
      <w:r>
        <w:rPr>
          <w:rFonts w:eastAsiaTheme="minorEastAsia"/>
          <w:lang w:eastAsia="zh-CN"/>
        </w:rPr>
        <w:t xml:space="preserve">The motivation of RAN visible QoE is to optimize the radio resource allocation. </w:t>
      </w:r>
      <w:r w:rsidR="007A0D91">
        <w:rPr>
          <w:rFonts w:eastAsiaTheme="minorEastAsia"/>
          <w:lang w:eastAsia="zh-CN"/>
        </w:rPr>
        <w:t xml:space="preserve">In NR, the radio resource are configured per </w:t>
      </w:r>
      <w:proofErr w:type="spellStart"/>
      <w:r w:rsidR="007A0D91">
        <w:rPr>
          <w:rFonts w:eastAsiaTheme="minorEastAsia"/>
          <w:lang w:eastAsia="zh-CN"/>
        </w:rPr>
        <w:t>DRB</w:t>
      </w:r>
      <w:proofErr w:type="spellEnd"/>
      <w:r w:rsidR="007A0D91">
        <w:rPr>
          <w:rFonts w:eastAsiaTheme="minorEastAsia"/>
          <w:lang w:eastAsia="zh-CN"/>
        </w:rPr>
        <w:t xml:space="preserve">. </w:t>
      </w:r>
      <w:r w:rsidR="007A0D91" w:rsidRPr="007A0D91">
        <w:rPr>
          <w:rFonts w:eastAsiaTheme="minorEastAsia"/>
          <w:lang w:eastAsia="zh-CN"/>
        </w:rPr>
        <w:t>The RAN maps packets belonging to different</w:t>
      </w:r>
      <w:r w:rsidR="007A0D91">
        <w:rPr>
          <w:rFonts w:eastAsiaTheme="minorEastAsia"/>
          <w:lang w:eastAsia="zh-CN"/>
        </w:rPr>
        <w:t xml:space="preserve"> </w:t>
      </w:r>
      <w:proofErr w:type="spellStart"/>
      <w:r w:rsidR="007A0D91">
        <w:rPr>
          <w:rFonts w:eastAsiaTheme="minorEastAsia"/>
          <w:lang w:eastAsia="zh-CN"/>
        </w:rPr>
        <w:t>PDU</w:t>
      </w:r>
      <w:proofErr w:type="spellEnd"/>
      <w:r w:rsidR="007A0D91">
        <w:rPr>
          <w:rFonts w:eastAsiaTheme="minorEastAsia"/>
          <w:lang w:eastAsia="zh-CN"/>
        </w:rPr>
        <w:t xml:space="preserve"> sessions to different </w:t>
      </w:r>
      <w:proofErr w:type="spellStart"/>
      <w:r w:rsidR="007A0D91">
        <w:rPr>
          <w:rFonts w:eastAsiaTheme="minorEastAsia"/>
          <w:lang w:eastAsia="zh-CN"/>
        </w:rPr>
        <w:t>DRBs</w:t>
      </w:r>
      <w:proofErr w:type="spellEnd"/>
      <w:r>
        <w:rPr>
          <w:rFonts w:eastAsiaTheme="minorEastAsia"/>
          <w:lang w:eastAsia="zh-CN"/>
        </w:rPr>
        <w:t xml:space="preserve"> and different </w:t>
      </w:r>
      <w:proofErr w:type="spellStart"/>
      <w:r>
        <w:rPr>
          <w:rFonts w:eastAsiaTheme="minorEastAsia"/>
          <w:lang w:eastAsia="zh-CN"/>
        </w:rPr>
        <w:t>QoS</w:t>
      </w:r>
      <w:proofErr w:type="spellEnd"/>
      <w:r>
        <w:rPr>
          <w:rFonts w:eastAsiaTheme="minorEastAsia"/>
          <w:lang w:eastAsia="zh-CN"/>
        </w:rPr>
        <w:t xml:space="preserve"> flows of one </w:t>
      </w:r>
      <w:proofErr w:type="spellStart"/>
      <w:r>
        <w:rPr>
          <w:rFonts w:eastAsiaTheme="minorEastAsia"/>
          <w:lang w:eastAsia="zh-CN"/>
        </w:rPr>
        <w:t>PDU</w:t>
      </w:r>
      <w:proofErr w:type="spellEnd"/>
      <w:r>
        <w:rPr>
          <w:rFonts w:eastAsiaTheme="minorEastAsia"/>
          <w:lang w:eastAsia="zh-CN"/>
        </w:rPr>
        <w:t xml:space="preserve"> session can be mapped to different </w:t>
      </w:r>
      <w:proofErr w:type="spellStart"/>
      <w:r>
        <w:rPr>
          <w:rFonts w:eastAsiaTheme="minorEastAsia"/>
          <w:lang w:eastAsia="zh-CN"/>
        </w:rPr>
        <w:t>DRBs</w:t>
      </w:r>
      <w:proofErr w:type="spellEnd"/>
      <w:r w:rsidR="007A0D91">
        <w:rPr>
          <w:rFonts w:eastAsiaTheme="minorEastAsia"/>
          <w:lang w:eastAsia="zh-CN"/>
        </w:rPr>
        <w:t>. Therefore the RAN need</w:t>
      </w:r>
      <w:r w:rsidR="00024AB7">
        <w:rPr>
          <w:rFonts w:eastAsiaTheme="minorEastAsia"/>
          <w:lang w:eastAsia="zh-CN"/>
        </w:rPr>
        <w:t>s</w:t>
      </w:r>
      <w:r w:rsidR="007A0D91">
        <w:rPr>
          <w:rFonts w:eastAsiaTheme="minorEastAsia"/>
          <w:lang w:eastAsia="zh-CN"/>
        </w:rPr>
        <w:t xml:space="preserve"> to know the </w:t>
      </w:r>
      <w:proofErr w:type="spellStart"/>
      <w:r w:rsidR="007A0D91">
        <w:rPr>
          <w:rFonts w:eastAsiaTheme="minorEastAsia"/>
          <w:lang w:eastAsia="zh-CN"/>
        </w:rPr>
        <w:t>PDU</w:t>
      </w:r>
      <w:proofErr w:type="spellEnd"/>
      <w:r w:rsidR="007A0D91">
        <w:rPr>
          <w:rFonts w:eastAsiaTheme="minorEastAsia"/>
          <w:lang w:eastAsia="zh-CN"/>
        </w:rPr>
        <w:t xml:space="preserve"> session and the </w:t>
      </w:r>
      <w:proofErr w:type="spellStart"/>
      <w:r w:rsidR="007A0D91">
        <w:rPr>
          <w:rFonts w:eastAsiaTheme="minorEastAsia"/>
          <w:lang w:eastAsia="zh-CN"/>
        </w:rPr>
        <w:t>DRB</w:t>
      </w:r>
      <w:proofErr w:type="spellEnd"/>
      <w:r w:rsidR="007A0D91">
        <w:rPr>
          <w:rFonts w:eastAsiaTheme="minorEastAsia"/>
          <w:lang w:eastAsia="zh-CN"/>
        </w:rPr>
        <w:t xml:space="preserve"> IDs corresponding to RAN visible QoE.</w:t>
      </w:r>
      <w:r w:rsidR="00CD1257">
        <w:rPr>
          <w:rFonts w:eastAsiaTheme="minorEastAsia"/>
          <w:lang w:eastAsia="zh-CN"/>
        </w:rPr>
        <w:t xml:space="preserve"> </w:t>
      </w:r>
      <w:r>
        <w:rPr>
          <w:rFonts w:eastAsiaTheme="minorEastAsia"/>
          <w:lang w:eastAsia="zh-CN"/>
        </w:rPr>
        <w:t xml:space="preserve">As we know, different </w:t>
      </w:r>
      <w:proofErr w:type="spellStart"/>
      <w:r>
        <w:rPr>
          <w:rFonts w:eastAsiaTheme="minorEastAsia"/>
          <w:lang w:eastAsia="zh-CN"/>
        </w:rPr>
        <w:t>PDU</w:t>
      </w:r>
      <w:proofErr w:type="spellEnd"/>
      <w:r>
        <w:rPr>
          <w:rFonts w:eastAsiaTheme="minorEastAsia"/>
          <w:lang w:eastAsia="zh-CN"/>
        </w:rPr>
        <w:t xml:space="preserve"> session may have the same slice ID. </w:t>
      </w:r>
      <w:r w:rsidR="005B631B">
        <w:rPr>
          <w:rFonts w:eastAsiaTheme="minorEastAsia"/>
          <w:lang w:eastAsia="zh-CN"/>
        </w:rPr>
        <w:t>Based on the slice ID, t</w:t>
      </w:r>
      <w:r w:rsidR="00C30B40">
        <w:rPr>
          <w:rFonts w:eastAsiaTheme="minorEastAsia"/>
          <w:lang w:eastAsia="zh-CN"/>
        </w:rPr>
        <w:t xml:space="preserve">he RAN </w:t>
      </w:r>
      <w:r w:rsidR="005B631B">
        <w:rPr>
          <w:rFonts w:eastAsiaTheme="minorEastAsia"/>
          <w:lang w:eastAsia="zh-CN"/>
        </w:rPr>
        <w:t xml:space="preserve">node still </w:t>
      </w:r>
      <w:r w:rsidR="00C30B40">
        <w:rPr>
          <w:rFonts w:eastAsiaTheme="minorEastAsia"/>
          <w:lang w:eastAsia="zh-CN"/>
        </w:rPr>
        <w:t xml:space="preserve">cannot </w:t>
      </w:r>
      <w:r w:rsidR="005B631B">
        <w:rPr>
          <w:rFonts w:eastAsiaTheme="minorEastAsia"/>
          <w:lang w:eastAsia="zh-CN"/>
        </w:rPr>
        <w:t>determine to which</w:t>
      </w:r>
      <w:r w:rsidR="00C30B40">
        <w:rPr>
          <w:rFonts w:eastAsiaTheme="minorEastAsia"/>
          <w:lang w:eastAsia="zh-CN"/>
        </w:rPr>
        <w:t xml:space="preserve"> </w:t>
      </w:r>
      <w:proofErr w:type="spellStart"/>
      <w:r w:rsidR="00C30B40">
        <w:rPr>
          <w:rFonts w:eastAsiaTheme="minorEastAsia"/>
          <w:lang w:eastAsia="zh-CN"/>
        </w:rPr>
        <w:t>PDU</w:t>
      </w:r>
      <w:proofErr w:type="spellEnd"/>
      <w:r w:rsidR="00C30B40">
        <w:rPr>
          <w:rFonts w:eastAsiaTheme="minorEastAsia"/>
          <w:lang w:eastAsia="zh-CN"/>
        </w:rPr>
        <w:t xml:space="preserve"> session and </w:t>
      </w:r>
      <w:proofErr w:type="spellStart"/>
      <w:r w:rsidR="00C30B40">
        <w:rPr>
          <w:rFonts w:eastAsiaTheme="minorEastAsia"/>
          <w:lang w:eastAsia="zh-CN"/>
        </w:rPr>
        <w:t>DRB</w:t>
      </w:r>
      <w:proofErr w:type="spellEnd"/>
      <w:r w:rsidR="00C30B40">
        <w:rPr>
          <w:rFonts w:eastAsiaTheme="minorEastAsia"/>
          <w:lang w:eastAsia="zh-CN"/>
        </w:rPr>
        <w:t xml:space="preserve"> IDs </w:t>
      </w:r>
      <w:r w:rsidR="005B631B">
        <w:rPr>
          <w:rFonts w:eastAsiaTheme="minorEastAsia"/>
          <w:lang w:eastAsia="zh-CN"/>
        </w:rPr>
        <w:t>the</w:t>
      </w:r>
      <w:r w:rsidR="00C30B40">
        <w:rPr>
          <w:rFonts w:eastAsiaTheme="minorEastAsia"/>
          <w:lang w:eastAsia="zh-CN"/>
        </w:rPr>
        <w:t xml:space="preserve"> RAN visible QoE</w:t>
      </w:r>
      <w:r w:rsidR="005B631B">
        <w:rPr>
          <w:rFonts w:eastAsiaTheme="minorEastAsia"/>
          <w:lang w:eastAsia="zh-CN"/>
        </w:rPr>
        <w:t xml:space="preserve"> report corresponds</w:t>
      </w:r>
      <w:r w:rsidR="00C30B40">
        <w:rPr>
          <w:rFonts w:eastAsiaTheme="minorEastAsia"/>
          <w:lang w:eastAsia="zh-CN"/>
        </w:rPr>
        <w:t xml:space="preserve">. </w:t>
      </w:r>
      <w:r>
        <w:rPr>
          <w:rFonts w:eastAsiaTheme="minorEastAsia"/>
          <w:lang w:eastAsia="zh-CN"/>
        </w:rPr>
        <w:t xml:space="preserve">Therefore we think </w:t>
      </w:r>
      <w:r w:rsidR="004602F2">
        <w:rPr>
          <w:rFonts w:eastAsiaTheme="minorEastAsia"/>
          <w:lang w:eastAsia="zh-CN"/>
        </w:rPr>
        <w:t xml:space="preserve">the </w:t>
      </w:r>
      <w:proofErr w:type="spellStart"/>
      <w:r w:rsidR="004602F2">
        <w:rPr>
          <w:rFonts w:eastAsiaTheme="minorEastAsia"/>
          <w:lang w:eastAsia="zh-CN"/>
        </w:rPr>
        <w:t>UE</w:t>
      </w:r>
      <w:proofErr w:type="spellEnd"/>
      <w:r w:rsidR="004602F2">
        <w:rPr>
          <w:rFonts w:eastAsiaTheme="minorEastAsia"/>
          <w:lang w:eastAsia="zh-CN"/>
        </w:rPr>
        <w:t xml:space="preserve"> can report the </w:t>
      </w:r>
      <w:proofErr w:type="spellStart"/>
      <w:r w:rsidR="004602F2">
        <w:rPr>
          <w:rFonts w:eastAsiaTheme="minorEastAsia"/>
          <w:lang w:eastAsia="zh-CN"/>
        </w:rPr>
        <w:t>PDU</w:t>
      </w:r>
      <w:proofErr w:type="spellEnd"/>
      <w:r w:rsidR="004602F2">
        <w:rPr>
          <w:rFonts w:eastAsiaTheme="minorEastAsia"/>
          <w:lang w:eastAsia="zh-CN"/>
        </w:rPr>
        <w:t xml:space="preserve"> session information together with the RAN visible QoE. In our understanding, the </w:t>
      </w:r>
      <w:proofErr w:type="spellStart"/>
      <w:r w:rsidR="004602F2">
        <w:rPr>
          <w:rFonts w:eastAsiaTheme="minorEastAsia"/>
          <w:lang w:eastAsia="zh-CN"/>
        </w:rPr>
        <w:t>UE</w:t>
      </w:r>
      <w:proofErr w:type="spellEnd"/>
      <w:r w:rsidR="004602F2">
        <w:rPr>
          <w:rFonts w:eastAsiaTheme="minorEastAsia"/>
          <w:lang w:eastAsia="zh-CN"/>
        </w:rPr>
        <w:t xml:space="preserv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does not know the </w:t>
      </w:r>
      <w:proofErr w:type="spellStart"/>
      <w:r w:rsidR="004602F2">
        <w:rPr>
          <w:rFonts w:eastAsiaTheme="minorEastAsia"/>
          <w:lang w:eastAsia="zh-CN"/>
        </w:rPr>
        <w:t>DRB</w:t>
      </w:r>
      <w:proofErr w:type="spellEnd"/>
      <w:r w:rsidR="004602F2">
        <w:rPr>
          <w:rFonts w:eastAsiaTheme="minorEastAsia"/>
          <w:lang w:eastAsia="zh-CN"/>
        </w:rPr>
        <w:t xml:space="preserve"> information. Therefore it is better that the </w:t>
      </w:r>
      <w:proofErr w:type="spellStart"/>
      <w:r w:rsidR="004602F2">
        <w:rPr>
          <w:rFonts w:eastAsiaTheme="minorEastAsia"/>
          <w:lang w:eastAsia="zh-CN"/>
        </w:rPr>
        <w:t>QoS</w:t>
      </w:r>
      <w:proofErr w:type="spellEnd"/>
      <w:r w:rsidR="004602F2">
        <w:rPr>
          <w:rFonts w:eastAsiaTheme="minorEastAsia"/>
          <w:lang w:eastAsia="zh-CN"/>
        </w:rPr>
        <w:t xml:space="preserve"> flow information is also reported</w:t>
      </w:r>
      <w:r w:rsidR="00C170B6">
        <w:rPr>
          <w:rFonts w:eastAsiaTheme="minorEastAsia"/>
          <w:lang w:eastAsia="zh-CN"/>
        </w:rPr>
        <w:t xml:space="preserve"> in order to</w:t>
      </w:r>
      <w:r w:rsidR="004602F2">
        <w:rPr>
          <w:rFonts w:eastAsiaTheme="minorEastAsia"/>
          <w:lang w:eastAsia="zh-CN"/>
        </w:rPr>
        <w:t xml:space="preserve"> confirm the </w:t>
      </w:r>
      <w:proofErr w:type="spellStart"/>
      <w:r w:rsidR="004602F2">
        <w:rPr>
          <w:rFonts w:eastAsiaTheme="minorEastAsia"/>
          <w:lang w:eastAsia="zh-CN"/>
        </w:rPr>
        <w:t>DRBs</w:t>
      </w:r>
      <w:proofErr w:type="spellEnd"/>
      <w:r w:rsidR="004602F2">
        <w:rPr>
          <w:rFonts w:eastAsiaTheme="minorEastAsia"/>
          <w:lang w:eastAsia="zh-CN"/>
        </w:rPr>
        <w:t xml:space="preserve"> that need to be optimized. </w:t>
      </w:r>
      <w:r w:rsidR="0088251F">
        <w:rPr>
          <w:rFonts w:eastAsiaTheme="minorEastAsia"/>
          <w:lang w:eastAsia="zh-CN"/>
        </w:rPr>
        <w:t>Also</w:t>
      </w:r>
      <w:r w:rsidR="00024AB7">
        <w:rPr>
          <w:rFonts w:eastAsiaTheme="minorEastAsia"/>
          <w:lang w:eastAsia="zh-CN"/>
        </w:rPr>
        <w:t>,</w:t>
      </w:r>
      <w:r w:rsidR="0088251F">
        <w:rPr>
          <w:rFonts w:eastAsiaTheme="minorEastAsia"/>
          <w:lang w:eastAsia="zh-CN"/>
        </w:rPr>
        <w:t xml:space="preserve"> according to the discussion in the last meeting, most of companies agreed that the </w:t>
      </w:r>
      <w:proofErr w:type="spellStart"/>
      <w:r w:rsidR="0088251F">
        <w:rPr>
          <w:rFonts w:eastAsiaTheme="minorEastAsia"/>
          <w:lang w:eastAsia="zh-CN"/>
        </w:rPr>
        <w:t>PDU</w:t>
      </w:r>
      <w:proofErr w:type="spellEnd"/>
      <w:r w:rsidR="0088251F">
        <w:rPr>
          <w:rFonts w:eastAsiaTheme="minorEastAsia"/>
          <w:lang w:eastAsia="zh-CN"/>
        </w:rPr>
        <w:t xml:space="preserve"> session information and </w:t>
      </w:r>
      <w:proofErr w:type="spellStart"/>
      <w:r w:rsidR="0088251F">
        <w:rPr>
          <w:rFonts w:eastAsiaTheme="minorEastAsia"/>
          <w:lang w:eastAsia="zh-CN"/>
        </w:rPr>
        <w:t>QoS</w:t>
      </w:r>
      <w:proofErr w:type="spellEnd"/>
      <w:r w:rsidR="0088251F">
        <w:rPr>
          <w:rFonts w:eastAsiaTheme="minorEastAsia"/>
          <w:lang w:eastAsia="zh-CN"/>
        </w:rPr>
        <w:t xml:space="preserve"> flow information are needed. </w:t>
      </w:r>
      <w:r w:rsidR="004602F2">
        <w:rPr>
          <w:rFonts w:eastAsiaTheme="minorEastAsia"/>
          <w:lang w:eastAsia="zh-CN"/>
        </w:rPr>
        <w:t>According to the LS [</w:t>
      </w:r>
      <w:r w:rsidR="00C30B40">
        <w:rPr>
          <w:rFonts w:eastAsiaTheme="minorEastAsia"/>
          <w:lang w:eastAsia="zh-CN"/>
        </w:rPr>
        <w:t>1</w:t>
      </w:r>
      <w:r w:rsidR="004602F2">
        <w:rPr>
          <w:rFonts w:eastAsiaTheme="minorEastAsia"/>
          <w:lang w:eastAsia="zh-CN"/>
        </w:rPr>
        <w:t>] from</w:t>
      </w:r>
      <w:r w:rsidR="00024AB7">
        <w:rPr>
          <w:rFonts w:eastAsiaTheme="minorEastAsia"/>
          <w:lang w:eastAsia="zh-CN"/>
        </w:rPr>
        <w:t xml:space="preserve"> </w:t>
      </w:r>
      <w:proofErr w:type="spellStart"/>
      <w:r w:rsidR="00024AB7">
        <w:rPr>
          <w:rFonts w:eastAsiaTheme="minorEastAsia"/>
          <w:lang w:eastAsia="zh-CN"/>
        </w:rPr>
        <w:t>SA4</w:t>
      </w:r>
      <w:proofErr w:type="spellEnd"/>
      <w:r w:rsidR="004602F2">
        <w:rPr>
          <w:rFonts w:eastAsiaTheme="minorEastAsia"/>
          <w:lang w:eastAsia="zh-CN"/>
        </w:rPr>
        <w:t xml:space="preserve">, the </w:t>
      </w:r>
      <w:proofErr w:type="spellStart"/>
      <w:r w:rsidR="004602F2">
        <w:rPr>
          <w:rFonts w:eastAsiaTheme="minorEastAsia"/>
          <w:lang w:eastAsia="zh-CN"/>
        </w:rPr>
        <w:t>UE</w:t>
      </w:r>
      <w:proofErr w:type="spellEnd"/>
      <w:r w:rsidR="004602F2">
        <w:rPr>
          <w:rFonts w:eastAsiaTheme="minorEastAsia"/>
          <w:lang w:eastAsia="zh-CN"/>
        </w:rPr>
        <w:t xml:space="preserv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can know the </w:t>
      </w:r>
      <w:proofErr w:type="spellStart"/>
      <w:r w:rsidR="004602F2">
        <w:rPr>
          <w:rFonts w:eastAsiaTheme="minorEastAsia"/>
          <w:lang w:eastAsia="zh-CN"/>
        </w:rPr>
        <w:t>PDU</w:t>
      </w:r>
      <w:proofErr w:type="spellEnd"/>
      <w:r w:rsidR="004602F2">
        <w:rPr>
          <w:rFonts w:eastAsiaTheme="minorEastAsia"/>
          <w:lang w:eastAsia="zh-CN"/>
        </w:rPr>
        <w:t xml:space="preserve"> session information, but we are not sure whether the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can know the </w:t>
      </w:r>
      <w:proofErr w:type="spellStart"/>
      <w:r w:rsidR="004602F2">
        <w:rPr>
          <w:rFonts w:eastAsiaTheme="minorEastAsia"/>
          <w:lang w:eastAsia="zh-CN"/>
        </w:rPr>
        <w:t>QoS</w:t>
      </w:r>
      <w:proofErr w:type="spellEnd"/>
      <w:r w:rsidR="004602F2">
        <w:rPr>
          <w:rFonts w:eastAsiaTheme="minorEastAsia"/>
          <w:lang w:eastAsia="zh-CN"/>
        </w:rPr>
        <w:t xml:space="preserve"> flow information. Therefore</w:t>
      </w:r>
      <w:r w:rsidR="00024AB7">
        <w:rPr>
          <w:rFonts w:eastAsiaTheme="minorEastAsia"/>
          <w:lang w:eastAsia="zh-CN"/>
        </w:rPr>
        <w:t>,</w:t>
      </w:r>
      <w:r w:rsidR="004602F2">
        <w:rPr>
          <w:rFonts w:eastAsiaTheme="minorEastAsia"/>
          <w:lang w:eastAsia="zh-CN"/>
        </w:rPr>
        <w:t xml:space="preserve"> </w:t>
      </w:r>
      <w:proofErr w:type="spellStart"/>
      <w:r w:rsidR="004602F2">
        <w:rPr>
          <w:rFonts w:eastAsiaTheme="minorEastAsia"/>
          <w:lang w:eastAsia="zh-CN"/>
        </w:rPr>
        <w:t>RAN3</w:t>
      </w:r>
      <w:proofErr w:type="spellEnd"/>
      <w:r w:rsidR="004602F2">
        <w:rPr>
          <w:rFonts w:eastAsiaTheme="minorEastAsia"/>
          <w:lang w:eastAsia="zh-CN"/>
        </w:rPr>
        <w:t xml:space="preserve"> </w:t>
      </w:r>
      <w:r w:rsidR="00024AB7">
        <w:rPr>
          <w:rFonts w:eastAsiaTheme="minorEastAsia"/>
          <w:lang w:eastAsia="zh-CN"/>
        </w:rPr>
        <w:t xml:space="preserve">could </w:t>
      </w:r>
      <w:proofErr w:type="gramStart"/>
      <w:r w:rsidR="00024AB7">
        <w:rPr>
          <w:rFonts w:eastAsiaTheme="minorEastAsia"/>
          <w:lang w:eastAsia="zh-CN"/>
        </w:rPr>
        <w:t xml:space="preserve">consider </w:t>
      </w:r>
      <w:r w:rsidR="004602F2">
        <w:rPr>
          <w:rFonts w:eastAsiaTheme="minorEastAsia"/>
          <w:lang w:eastAsia="zh-CN"/>
        </w:rPr>
        <w:t xml:space="preserve"> send</w:t>
      </w:r>
      <w:r w:rsidR="00024AB7">
        <w:rPr>
          <w:rFonts w:eastAsiaTheme="minorEastAsia"/>
          <w:lang w:eastAsia="zh-CN"/>
        </w:rPr>
        <w:t>ing</w:t>
      </w:r>
      <w:proofErr w:type="gramEnd"/>
      <w:r w:rsidR="004602F2">
        <w:rPr>
          <w:rFonts w:eastAsiaTheme="minorEastAsia"/>
          <w:lang w:eastAsia="zh-CN"/>
        </w:rPr>
        <w:t xml:space="preserve"> one LS to </w:t>
      </w:r>
      <w:proofErr w:type="spellStart"/>
      <w:r w:rsidR="004602F2">
        <w:rPr>
          <w:rFonts w:eastAsiaTheme="minorEastAsia"/>
          <w:lang w:eastAsia="zh-CN"/>
        </w:rPr>
        <w:t>SA4</w:t>
      </w:r>
      <w:proofErr w:type="spellEnd"/>
      <w:r w:rsidR="004602F2">
        <w:rPr>
          <w:rFonts w:eastAsiaTheme="minorEastAsia"/>
          <w:lang w:eastAsia="zh-CN"/>
        </w:rPr>
        <w:t xml:space="preserve"> to check</w:t>
      </w:r>
      <w:r w:rsidR="00024AB7">
        <w:rPr>
          <w:rFonts w:eastAsiaTheme="minorEastAsia"/>
          <w:lang w:eastAsia="zh-CN"/>
        </w:rPr>
        <w:t xml:space="preserve">, if there is no consensus of including </w:t>
      </w:r>
      <w:proofErr w:type="spellStart"/>
      <w:r w:rsidR="00024AB7">
        <w:rPr>
          <w:rFonts w:eastAsiaTheme="minorEastAsia"/>
          <w:lang w:eastAsia="zh-CN"/>
        </w:rPr>
        <w:t>QoS</w:t>
      </w:r>
      <w:proofErr w:type="spellEnd"/>
      <w:r w:rsidR="00024AB7">
        <w:rPr>
          <w:rFonts w:eastAsiaTheme="minorEastAsia"/>
          <w:lang w:eastAsia="zh-CN"/>
        </w:rPr>
        <w:t xml:space="preserve"> flow info</w:t>
      </w:r>
      <w:r w:rsidR="004602F2">
        <w:rPr>
          <w:rFonts w:eastAsiaTheme="minorEastAsia"/>
          <w:lang w:eastAsia="zh-CN"/>
        </w:rPr>
        <w:t xml:space="preserve">. </w:t>
      </w:r>
    </w:p>
    <w:p w14:paraId="38C904ED" w14:textId="015E461A" w:rsidR="00687DBC" w:rsidRPr="00844B27" w:rsidRDefault="00844B27" w:rsidP="00DB06C5">
      <w:pPr>
        <w:jc w:val="both"/>
        <w:rPr>
          <w:rFonts w:eastAsiaTheme="minorEastAsia"/>
          <w:lang w:eastAsia="zh-CN"/>
        </w:rPr>
      </w:pPr>
      <w:r>
        <w:rPr>
          <w:rFonts w:eastAsiaTheme="minorEastAsia"/>
          <w:b/>
          <w:lang w:eastAsia="zh-CN"/>
        </w:rPr>
        <w:t xml:space="preserve">Proposal 2: </w:t>
      </w:r>
      <w:r w:rsidR="00687DBC" w:rsidRPr="00DB06C5">
        <w:rPr>
          <w:rFonts w:eastAsiaTheme="minorEastAsia"/>
          <w:b/>
          <w:lang w:eastAsia="zh-CN"/>
        </w:rPr>
        <w:t xml:space="preserve">For the RAN visible QoE, the slice id outside the reporting container is not needed. </w:t>
      </w:r>
    </w:p>
    <w:p w14:paraId="54B47ED7" w14:textId="40816FDE" w:rsidR="004602F2" w:rsidRPr="00DB06C5" w:rsidRDefault="00844B27" w:rsidP="00DB06C5">
      <w:pPr>
        <w:jc w:val="both"/>
        <w:rPr>
          <w:rFonts w:eastAsiaTheme="minorEastAsia"/>
          <w:b/>
          <w:lang w:eastAsia="zh-CN"/>
        </w:rPr>
      </w:pPr>
      <w:r>
        <w:rPr>
          <w:rFonts w:eastAsiaTheme="minorEastAsia"/>
          <w:b/>
          <w:lang w:eastAsia="zh-CN"/>
        </w:rPr>
        <w:t xml:space="preserve">Proposal 3: </w:t>
      </w:r>
      <w:r w:rsidR="004602F2" w:rsidRPr="00DB06C5">
        <w:rPr>
          <w:rFonts w:eastAsiaTheme="minorEastAsia"/>
          <w:b/>
          <w:lang w:eastAsia="zh-CN"/>
        </w:rPr>
        <w:t xml:space="preserve">The </w:t>
      </w:r>
      <w:proofErr w:type="spellStart"/>
      <w:r w:rsidR="004602F2" w:rsidRPr="00DB06C5">
        <w:rPr>
          <w:rFonts w:eastAsiaTheme="minorEastAsia"/>
          <w:b/>
          <w:lang w:eastAsia="zh-CN"/>
        </w:rPr>
        <w:t>PDU</w:t>
      </w:r>
      <w:proofErr w:type="spellEnd"/>
      <w:r w:rsidR="004602F2" w:rsidRPr="00DB06C5">
        <w:rPr>
          <w:rFonts w:eastAsiaTheme="minorEastAsia"/>
          <w:b/>
          <w:lang w:eastAsia="zh-CN"/>
        </w:rPr>
        <w:t xml:space="preserve"> session information and </w:t>
      </w:r>
      <w:proofErr w:type="spellStart"/>
      <w:r w:rsidR="004602F2" w:rsidRPr="00DB06C5">
        <w:rPr>
          <w:rFonts w:eastAsiaTheme="minorEastAsia"/>
          <w:b/>
          <w:lang w:eastAsia="zh-CN"/>
        </w:rPr>
        <w:t>QoS</w:t>
      </w:r>
      <w:proofErr w:type="spellEnd"/>
      <w:r w:rsidR="004602F2" w:rsidRPr="00DB06C5">
        <w:rPr>
          <w:rFonts w:eastAsiaTheme="minorEastAsia"/>
          <w:b/>
          <w:lang w:eastAsia="zh-CN"/>
        </w:rPr>
        <w:t xml:space="preserve"> flow information are reported together with the RAN visible QoE. </w:t>
      </w:r>
    </w:p>
    <w:p w14:paraId="6F57F538" w14:textId="76C5EA99" w:rsidR="0001486F" w:rsidRPr="00DB06C5" w:rsidRDefault="00844B27" w:rsidP="00DB06C5">
      <w:pPr>
        <w:jc w:val="both"/>
        <w:rPr>
          <w:rFonts w:eastAsiaTheme="minorEastAsia"/>
          <w:b/>
          <w:lang w:eastAsia="zh-CN"/>
        </w:rPr>
      </w:pPr>
      <w:r>
        <w:rPr>
          <w:rFonts w:eastAsiaTheme="minorEastAsia"/>
          <w:b/>
          <w:lang w:eastAsia="zh-CN"/>
        </w:rPr>
        <w:lastRenderedPageBreak/>
        <w:t xml:space="preserve">Proposal 4: </w:t>
      </w:r>
      <w:r w:rsidR="004602F2" w:rsidRPr="00DB06C5">
        <w:rPr>
          <w:rFonts w:eastAsiaTheme="minorEastAsia"/>
          <w:b/>
          <w:lang w:eastAsia="zh-CN"/>
        </w:rPr>
        <w:t xml:space="preserve">Send LS to </w:t>
      </w:r>
      <w:proofErr w:type="spellStart"/>
      <w:r w:rsidR="004602F2" w:rsidRPr="00DB06C5">
        <w:rPr>
          <w:rFonts w:eastAsiaTheme="minorEastAsia"/>
          <w:b/>
          <w:lang w:eastAsia="zh-CN"/>
        </w:rPr>
        <w:t>SA4</w:t>
      </w:r>
      <w:proofErr w:type="spellEnd"/>
      <w:r w:rsidR="004602F2" w:rsidRPr="00DB06C5">
        <w:rPr>
          <w:rFonts w:eastAsiaTheme="minorEastAsia"/>
          <w:b/>
          <w:lang w:eastAsia="zh-CN"/>
        </w:rPr>
        <w:t>/</w:t>
      </w:r>
      <w:proofErr w:type="spellStart"/>
      <w:r w:rsidR="004602F2" w:rsidRPr="00DB06C5">
        <w:rPr>
          <w:rFonts w:eastAsiaTheme="minorEastAsia"/>
          <w:b/>
          <w:lang w:eastAsia="zh-CN"/>
        </w:rPr>
        <w:t>CT1</w:t>
      </w:r>
      <w:proofErr w:type="spellEnd"/>
      <w:r w:rsidR="004602F2" w:rsidRPr="00DB06C5">
        <w:rPr>
          <w:rFonts w:eastAsiaTheme="minorEastAsia"/>
          <w:b/>
          <w:lang w:eastAsia="zh-CN"/>
        </w:rPr>
        <w:t xml:space="preserve"> to check whether the </w:t>
      </w:r>
      <w:r w:rsidR="00982617" w:rsidRPr="00DB06C5">
        <w:rPr>
          <w:rFonts w:eastAsiaTheme="minorEastAsia"/>
          <w:b/>
          <w:lang w:eastAsia="zh-CN"/>
        </w:rPr>
        <w:t>application layer</w:t>
      </w:r>
      <w:r w:rsidR="00982617" w:rsidRPr="00DB06C5" w:rsidDel="00982617">
        <w:rPr>
          <w:rFonts w:eastAsiaTheme="minorEastAsia"/>
          <w:b/>
          <w:lang w:eastAsia="zh-CN"/>
        </w:rPr>
        <w:t xml:space="preserve"> </w:t>
      </w:r>
      <w:r w:rsidR="004602F2" w:rsidRPr="00DB06C5">
        <w:rPr>
          <w:rFonts w:eastAsiaTheme="minorEastAsia"/>
          <w:b/>
          <w:lang w:eastAsia="zh-CN"/>
        </w:rPr>
        <w:t xml:space="preserve">can know the </w:t>
      </w:r>
      <w:proofErr w:type="spellStart"/>
      <w:r w:rsidR="004602F2" w:rsidRPr="00DB06C5">
        <w:rPr>
          <w:rFonts w:eastAsiaTheme="minorEastAsia"/>
          <w:b/>
          <w:lang w:eastAsia="zh-CN"/>
        </w:rPr>
        <w:t>QoS</w:t>
      </w:r>
      <w:proofErr w:type="spellEnd"/>
      <w:r w:rsidR="004602F2" w:rsidRPr="00DB06C5">
        <w:rPr>
          <w:rFonts w:eastAsiaTheme="minorEastAsia"/>
          <w:b/>
          <w:lang w:eastAsia="zh-CN"/>
        </w:rPr>
        <w:t xml:space="preserve"> flows of the service</w:t>
      </w:r>
      <w:r w:rsidR="00024AB7" w:rsidRPr="00DB06C5">
        <w:rPr>
          <w:rFonts w:eastAsiaTheme="minorEastAsia"/>
          <w:b/>
          <w:lang w:eastAsia="zh-CN"/>
        </w:rPr>
        <w:t>, if needed</w:t>
      </w:r>
      <w:r w:rsidR="004602F2" w:rsidRPr="00DB06C5">
        <w:rPr>
          <w:rFonts w:eastAsiaTheme="minorEastAsia"/>
          <w:b/>
          <w:lang w:eastAsia="zh-CN"/>
        </w:rPr>
        <w:t>.</w:t>
      </w:r>
    </w:p>
    <w:p w14:paraId="11BA5A87" w14:textId="7BB7AF00" w:rsidR="00A513AE" w:rsidRDefault="00687DBC" w:rsidP="00C30B40">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sidR="00C25E45">
        <w:rPr>
          <w:rFonts w:eastAsiaTheme="minorEastAsia"/>
          <w:lang w:eastAsia="zh-CN"/>
        </w:rPr>
        <w:t>RAN3</w:t>
      </w:r>
      <w:proofErr w:type="spellEnd"/>
      <w:r w:rsidR="00C25E45">
        <w:rPr>
          <w:rFonts w:eastAsiaTheme="minorEastAsia"/>
          <w:lang w:eastAsia="zh-CN"/>
        </w:rPr>
        <w:t xml:space="preserve"> discussed the RAN visible QoE values and did not </w:t>
      </w:r>
      <w:r w:rsidR="003F0D71">
        <w:rPr>
          <w:rFonts w:eastAsiaTheme="minorEastAsia"/>
          <w:lang w:eastAsia="zh-CN"/>
        </w:rPr>
        <w:t xml:space="preserve">reach </w:t>
      </w:r>
      <w:r w:rsidR="00C25E45">
        <w:rPr>
          <w:rFonts w:eastAsiaTheme="minorEastAsia"/>
          <w:lang w:eastAsia="zh-CN"/>
        </w:rPr>
        <w:t>conclusions. According to the email discussion, different companies have different understanding on the definition of the RAN visible QoE values. Some companies think it is derived from one QoE metric (e.g. buffer level alarm</w:t>
      </w:r>
      <w:r w:rsidR="009A5EFF">
        <w:rPr>
          <w:rFonts w:eastAsiaTheme="minorEastAsia"/>
          <w:lang w:eastAsia="zh-CN"/>
        </w:rPr>
        <w:t xml:space="preserve"> or t</w:t>
      </w:r>
      <w:r w:rsidR="009A5EFF" w:rsidRPr="009A5EFF">
        <w:rPr>
          <w:rFonts w:eastAsiaTheme="minorEastAsia"/>
          <w:lang w:eastAsia="zh-CN"/>
        </w:rPr>
        <w:t>he number of stalling events</w:t>
      </w:r>
      <w:r w:rsidR="00C25E45">
        <w:rPr>
          <w:rFonts w:eastAsiaTheme="minorEastAsia"/>
          <w:lang w:eastAsia="zh-CN"/>
        </w:rPr>
        <w:t>) and some companies think it is derived from more than one metrics.</w:t>
      </w:r>
      <w:r w:rsidR="00A513AE">
        <w:rPr>
          <w:rFonts w:eastAsiaTheme="minorEastAsia"/>
          <w:lang w:eastAsia="zh-CN"/>
        </w:rPr>
        <w:t xml:space="preserve"> </w:t>
      </w:r>
    </w:p>
    <w:p w14:paraId="1F1C58BD" w14:textId="50C18304" w:rsidR="00A513AE" w:rsidRDefault="00A513AE" w:rsidP="00C30B40">
      <w:pPr>
        <w:rPr>
          <w:rFonts w:eastAsiaTheme="minorEastAsia"/>
          <w:lang w:eastAsia="zh-CN"/>
        </w:rPr>
      </w:pPr>
      <w:r>
        <w:rPr>
          <w:rFonts w:eastAsiaTheme="minorEastAsia"/>
          <w:lang w:eastAsia="zh-CN"/>
        </w:rPr>
        <w:t>For the QoE value</w:t>
      </w:r>
      <w:r w:rsidR="00C25E45">
        <w:rPr>
          <w:rFonts w:eastAsiaTheme="minorEastAsia"/>
          <w:lang w:eastAsia="zh-CN"/>
        </w:rPr>
        <w:t xml:space="preserve"> derived from </w:t>
      </w:r>
      <w:r w:rsidR="009A5EFF">
        <w:rPr>
          <w:rFonts w:eastAsiaTheme="minorEastAsia"/>
          <w:lang w:eastAsia="zh-CN"/>
        </w:rPr>
        <w:t xml:space="preserve">the </w:t>
      </w:r>
      <w:r>
        <w:rPr>
          <w:rFonts w:eastAsiaTheme="minorEastAsia"/>
          <w:lang w:eastAsia="zh-CN"/>
        </w:rPr>
        <w:t>buffer level, we think the only benefit is to reduce the signalling overload. But it need</w:t>
      </w:r>
      <w:r w:rsidR="003F0D71">
        <w:rPr>
          <w:rFonts w:eastAsiaTheme="minorEastAsia"/>
          <w:lang w:eastAsia="zh-CN"/>
        </w:rPr>
        <w:t>s</w:t>
      </w:r>
      <w:r>
        <w:rPr>
          <w:rFonts w:eastAsiaTheme="minorEastAsia"/>
          <w:lang w:eastAsia="zh-CN"/>
        </w:rPr>
        <w:t xml:space="preserve"> the RAN to configure the threshold of the buffer level alarm and need</w:t>
      </w:r>
      <w:r w:rsidR="003F0D71">
        <w:rPr>
          <w:rFonts w:eastAsiaTheme="minorEastAsia"/>
          <w:lang w:eastAsia="zh-CN"/>
        </w:rPr>
        <w:t>s</w:t>
      </w:r>
      <w:r>
        <w:rPr>
          <w:rFonts w:eastAsiaTheme="minorEastAsia"/>
          <w:lang w:eastAsia="zh-CN"/>
        </w:rPr>
        <w:t xml:space="preserve"> the application to calculate the value. In our understanding, RAN can know the buffer level alarm based on the reported buffer level. It seems </w:t>
      </w:r>
      <w:r w:rsidR="003F0D71">
        <w:rPr>
          <w:rFonts w:eastAsiaTheme="minorEastAsia"/>
          <w:lang w:eastAsia="zh-CN"/>
        </w:rPr>
        <w:t xml:space="preserve">to be no </w:t>
      </w:r>
      <w:r>
        <w:rPr>
          <w:rFonts w:eastAsiaTheme="minorEastAsia"/>
          <w:lang w:eastAsia="zh-CN"/>
        </w:rPr>
        <w:t>need to introduce the buffer level alarm.</w:t>
      </w:r>
      <w:r w:rsidR="009A5EFF">
        <w:rPr>
          <w:rFonts w:eastAsiaTheme="minorEastAsia"/>
          <w:lang w:eastAsia="zh-CN"/>
        </w:rPr>
        <w:t xml:space="preserve"> For the QoE value defined as the number of stalling events,</w:t>
      </w:r>
      <w:r w:rsidR="009A5EFF" w:rsidRPr="009A5EFF">
        <w:rPr>
          <w:rFonts w:eastAsiaTheme="minorEastAsia"/>
          <w:lang w:eastAsia="zh-CN"/>
        </w:rPr>
        <w:t xml:space="preserve"> </w:t>
      </w:r>
      <w:r w:rsidR="009A5EFF">
        <w:rPr>
          <w:rFonts w:eastAsiaTheme="minorEastAsia"/>
          <w:lang w:eastAsia="zh-CN"/>
        </w:rPr>
        <w:t>in our understanding, the stalling events can be indicated by the buffer level (</w:t>
      </w:r>
      <w:proofErr w:type="spellStart"/>
      <w:r w:rsidR="009A5EFF">
        <w:rPr>
          <w:rFonts w:eastAsiaTheme="minorEastAsia"/>
          <w:lang w:eastAsia="zh-CN"/>
        </w:rPr>
        <w:t>i.e</w:t>
      </w:r>
      <w:proofErr w:type="spellEnd"/>
      <w:r w:rsidR="009A5EFF">
        <w:rPr>
          <w:rFonts w:eastAsiaTheme="minorEastAsia"/>
          <w:lang w:eastAsia="zh-CN"/>
        </w:rPr>
        <w:t xml:space="preserve"> the buffer level is 0). Therefore it is not needed.</w:t>
      </w:r>
    </w:p>
    <w:p w14:paraId="748DF48F" w14:textId="2ACC1F93" w:rsidR="002B3DB3" w:rsidRDefault="006631D5" w:rsidP="00C30B40">
      <w:pPr>
        <w:rPr>
          <w:rFonts w:eastAsiaTheme="minorEastAsia"/>
          <w:lang w:eastAsia="zh-CN"/>
        </w:rPr>
      </w:pPr>
      <w:r>
        <w:rPr>
          <w:rFonts w:eastAsiaTheme="minorEastAsia"/>
          <w:lang w:eastAsia="zh-CN"/>
        </w:rPr>
        <w:t xml:space="preserve">For the QoE value derived </w:t>
      </w:r>
      <w:r w:rsidR="00245049">
        <w:rPr>
          <w:rFonts w:eastAsiaTheme="minorEastAsia"/>
          <w:lang w:eastAsia="zh-CN"/>
        </w:rPr>
        <w:t xml:space="preserve">only </w:t>
      </w:r>
      <w:r>
        <w:rPr>
          <w:rFonts w:eastAsiaTheme="minorEastAsia"/>
          <w:lang w:eastAsia="zh-CN"/>
        </w:rPr>
        <w:t>from</w:t>
      </w:r>
      <w:r w:rsidR="00377621">
        <w:rPr>
          <w:rFonts w:eastAsiaTheme="minorEastAsia"/>
          <w:lang w:eastAsia="zh-CN"/>
        </w:rPr>
        <w:t xml:space="preserve"> these</w:t>
      </w:r>
      <w:r>
        <w:rPr>
          <w:rFonts w:eastAsiaTheme="minorEastAsia"/>
          <w:lang w:eastAsia="zh-CN"/>
        </w:rPr>
        <w:t xml:space="preserve"> RAN visible QoE metrics, </w:t>
      </w:r>
      <w:r w:rsidR="002B3DB3">
        <w:rPr>
          <w:rFonts w:eastAsiaTheme="minorEastAsia"/>
          <w:lang w:eastAsia="zh-CN"/>
        </w:rPr>
        <w:t xml:space="preserve">whether reported by </w:t>
      </w:r>
      <w:proofErr w:type="spellStart"/>
      <w:r w:rsidR="002B3DB3">
        <w:rPr>
          <w:rFonts w:eastAsiaTheme="minorEastAsia"/>
          <w:lang w:eastAsia="zh-CN"/>
        </w:rPr>
        <w:t>UE</w:t>
      </w:r>
      <w:proofErr w:type="spellEnd"/>
      <w:r w:rsidR="002B3DB3">
        <w:rPr>
          <w:rFonts w:eastAsiaTheme="minorEastAsia"/>
          <w:lang w:eastAsia="zh-CN"/>
        </w:rPr>
        <w:t xml:space="preserve"> or by RAN, since the QoE as a kind of experience should be an </w:t>
      </w:r>
      <w:proofErr w:type="spellStart"/>
      <w:r w:rsidR="002B3DB3">
        <w:rPr>
          <w:rFonts w:eastAsiaTheme="minorEastAsia"/>
          <w:lang w:eastAsia="zh-CN"/>
        </w:rPr>
        <w:t>E2E</w:t>
      </w:r>
      <w:proofErr w:type="spellEnd"/>
      <w:r w:rsidR="002B3DB3">
        <w:rPr>
          <w:rFonts w:eastAsiaTheme="minorEastAsia"/>
          <w:lang w:eastAsia="zh-CN"/>
        </w:rPr>
        <w:t xml:space="preserve"> evaluation, which would not be complete or accurate if it just takes part of the QoE metrics into account; with this logic, since not all the QoE metrics are visible to RAN, it is a natural way that QoE value should be reported by </w:t>
      </w:r>
      <w:proofErr w:type="spellStart"/>
      <w:r w:rsidR="002B3DB3">
        <w:rPr>
          <w:rFonts w:eastAsiaTheme="minorEastAsia"/>
          <w:lang w:eastAsia="zh-CN"/>
        </w:rPr>
        <w:t>UE</w:t>
      </w:r>
      <w:proofErr w:type="spellEnd"/>
      <w:r w:rsidR="002B3DB3">
        <w:rPr>
          <w:rFonts w:eastAsiaTheme="minorEastAsia"/>
          <w:lang w:eastAsia="zh-CN"/>
        </w:rPr>
        <w:t xml:space="preserve">, which would require RAN2 impacts, i.e. </w:t>
      </w:r>
      <w:proofErr w:type="spellStart"/>
      <w:r w:rsidR="002B3DB3">
        <w:rPr>
          <w:rFonts w:eastAsiaTheme="minorEastAsia"/>
          <w:lang w:eastAsia="zh-CN"/>
        </w:rPr>
        <w:t>Uu</w:t>
      </w:r>
      <w:proofErr w:type="spellEnd"/>
      <w:r w:rsidR="002B3DB3">
        <w:rPr>
          <w:rFonts w:eastAsiaTheme="minorEastAsia"/>
          <w:lang w:eastAsia="zh-CN"/>
        </w:rPr>
        <w:t xml:space="preserve"> interface updates are needed. Furtherly, since QoE is an </w:t>
      </w:r>
      <w:proofErr w:type="spellStart"/>
      <w:r w:rsidR="002B3DB3">
        <w:rPr>
          <w:rFonts w:eastAsiaTheme="minorEastAsia"/>
          <w:lang w:eastAsia="zh-CN"/>
        </w:rPr>
        <w:t>E2E</w:t>
      </w:r>
      <w:proofErr w:type="spellEnd"/>
      <w:r w:rsidR="002B3DB3">
        <w:rPr>
          <w:rFonts w:eastAsiaTheme="minorEastAsia"/>
          <w:lang w:eastAsia="zh-CN"/>
        </w:rPr>
        <w:t xml:space="preserve"> conception, we think </w:t>
      </w:r>
      <w:proofErr w:type="spellStart"/>
      <w:r w:rsidR="00844B27">
        <w:rPr>
          <w:rFonts w:eastAsiaTheme="minorEastAsia"/>
          <w:lang w:eastAsia="zh-CN"/>
        </w:rPr>
        <w:t>SA4</w:t>
      </w:r>
      <w:proofErr w:type="spellEnd"/>
      <w:r w:rsidR="00844B27">
        <w:rPr>
          <w:rFonts w:eastAsiaTheme="minorEastAsia"/>
          <w:lang w:eastAsia="zh-CN"/>
        </w:rPr>
        <w:t xml:space="preserve"> should be responsible for </w:t>
      </w:r>
      <w:r w:rsidR="002B3DB3">
        <w:rPr>
          <w:rFonts w:eastAsiaTheme="minorEastAsia"/>
          <w:lang w:eastAsia="zh-CN"/>
        </w:rPr>
        <w:t xml:space="preserve">QoE value </w:t>
      </w:r>
      <w:r w:rsidR="00844B27">
        <w:rPr>
          <w:rFonts w:eastAsiaTheme="minorEastAsia"/>
          <w:lang w:eastAsia="zh-CN"/>
        </w:rPr>
        <w:t>definition since</w:t>
      </w:r>
      <w:r w:rsidR="002B3DB3">
        <w:rPr>
          <w:rFonts w:eastAsiaTheme="minorEastAsia"/>
          <w:lang w:eastAsia="zh-CN"/>
        </w:rPr>
        <w:t xml:space="preserve"> </w:t>
      </w:r>
      <w:proofErr w:type="spellStart"/>
      <w:r w:rsidR="002B3DB3">
        <w:rPr>
          <w:rFonts w:eastAsiaTheme="minorEastAsia"/>
          <w:lang w:eastAsia="zh-CN"/>
        </w:rPr>
        <w:t>SA4</w:t>
      </w:r>
      <w:proofErr w:type="spellEnd"/>
      <w:r w:rsidR="002B3DB3">
        <w:rPr>
          <w:rFonts w:eastAsiaTheme="minorEastAsia"/>
          <w:lang w:eastAsia="zh-CN"/>
        </w:rPr>
        <w:t xml:space="preserve"> has full knowledge of a service type, and LS was already sent to </w:t>
      </w:r>
      <w:proofErr w:type="spellStart"/>
      <w:r w:rsidR="002B3DB3">
        <w:rPr>
          <w:rFonts w:eastAsiaTheme="minorEastAsia"/>
          <w:lang w:eastAsia="zh-CN"/>
        </w:rPr>
        <w:t>SA4</w:t>
      </w:r>
      <w:proofErr w:type="spellEnd"/>
      <w:r w:rsidR="002B3DB3">
        <w:rPr>
          <w:rFonts w:eastAsiaTheme="minorEastAsia"/>
          <w:lang w:eastAsia="zh-CN"/>
        </w:rPr>
        <w:t xml:space="preserve"> trying to trigger corresponding work in </w:t>
      </w:r>
      <w:proofErr w:type="spellStart"/>
      <w:r w:rsidR="002B3DB3">
        <w:rPr>
          <w:rFonts w:eastAsiaTheme="minorEastAsia"/>
          <w:lang w:eastAsia="zh-CN"/>
        </w:rPr>
        <w:t>SA4</w:t>
      </w:r>
      <w:proofErr w:type="spellEnd"/>
      <w:r w:rsidR="002B3DB3">
        <w:rPr>
          <w:rFonts w:eastAsiaTheme="minorEastAsia"/>
          <w:lang w:eastAsia="zh-CN"/>
        </w:rPr>
        <w:t xml:space="preserve">. </w:t>
      </w:r>
    </w:p>
    <w:p w14:paraId="10D225FA" w14:textId="1E92DA3C" w:rsidR="006631D5" w:rsidRDefault="002B3DB3" w:rsidP="00C30B40">
      <w:pPr>
        <w:rPr>
          <w:rFonts w:eastAsiaTheme="minorEastAsia"/>
          <w:lang w:eastAsia="zh-CN"/>
        </w:rPr>
      </w:pPr>
      <w:r>
        <w:rPr>
          <w:rFonts w:eastAsiaTheme="minorEastAsia"/>
          <w:lang w:eastAsia="zh-CN"/>
        </w:rPr>
        <w:t xml:space="preserve">The only open issue here is, whether RAN2 could be signalling ready for reporting QoE value if </w:t>
      </w:r>
      <w:proofErr w:type="spellStart"/>
      <w:r>
        <w:rPr>
          <w:rFonts w:eastAsiaTheme="minorEastAsia"/>
          <w:lang w:eastAsia="zh-CN"/>
        </w:rPr>
        <w:t>SA4</w:t>
      </w:r>
      <w:proofErr w:type="spellEnd"/>
      <w:r>
        <w:rPr>
          <w:rFonts w:eastAsiaTheme="minorEastAsia"/>
          <w:lang w:eastAsia="zh-CN"/>
        </w:rPr>
        <w:t xml:space="preserve"> could not</w:t>
      </w:r>
      <w:r w:rsidR="00C61AF4">
        <w:rPr>
          <w:rFonts w:eastAsiaTheme="minorEastAsia"/>
          <w:lang w:eastAsia="zh-CN"/>
        </w:rPr>
        <w:t xml:space="preserve"> finish the QoE definition within </w:t>
      </w:r>
      <w:proofErr w:type="spellStart"/>
      <w:r w:rsidR="00C61AF4">
        <w:rPr>
          <w:rFonts w:eastAsiaTheme="minorEastAsia"/>
          <w:lang w:eastAsia="zh-CN"/>
        </w:rPr>
        <w:t>R17</w:t>
      </w:r>
      <w:proofErr w:type="spellEnd"/>
      <w:r w:rsidR="00C61AF4">
        <w:rPr>
          <w:rFonts w:eastAsiaTheme="minorEastAsia"/>
          <w:lang w:eastAsia="zh-CN"/>
        </w:rPr>
        <w:t xml:space="preserve"> time frame, but this is RAN2 to decide since RAN2 is also aware of the situation with the incoming LS from </w:t>
      </w:r>
      <w:proofErr w:type="spellStart"/>
      <w:r w:rsidR="00C61AF4">
        <w:rPr>
          <w:rFonts w:eastAsiaTheme="minorEastAsia"/>
          <w:lang w:eastAsia="zh-CN"/>
        </w:rPr>
        <w:t>RAN3</w:t>
      </w:r>
      <w:proofErr w:type="spellEnd"/>
      <w:r w:rsidR="00C61AF4">
        <w:rPr>
          <w:rFonts w:eastAsiaTheme="minorEastAsia"/>
          <w:lang w:eastAsia="zh-CN"/>
        </w:rPr>
        <w:t>.</w:t>
      </w:r>
      <w:r>
        <w:rPr>
          <w:rFonts w:eastAsiaTheme="minorEastAsia"/>
          <w:lang w:eastAsia="zh-CN"/>
        </w:rPr>
        <w:t xml:space="preserve"> </w:t>
      </w:r>
      <w:r w:rsidR="006631D5">
        <w:rPr>
          <w:rFonts w:eastAsiaTheme="minorEastAsia"/>
          <w:lang w:eastAsia="zh-CN"/>
        </w:rPr>
        <w:t xml:space="preserve"> </w:t>
      </w:r>
    </w:p>
    <w:p w14:paraId="08B22143" w14:textId="6059756B" w:rsidR="002B3DB3" w:rsidRPr="008A6E40" w:rsidRDefault="002B3DB3" w:rsidP="002B3DB3">
      <w:pPr>
        <w:rPr>
          <w:rFonts w:eastAsiaTheme="minorEastAsia"/>
          <w:b/>
          <w:lang w:eastAsia="zh-CN"/>
        </w:rPr>
      </w:pPr>
      <w:r>
        <w:rPr>
          <w:rFonts w:eastAsiaTheme="minorEastAsia"/>
          <w:b/>
          <w:lang w:eastAsia="zh-CN"/>
        </w:rPr>
        <w:t xml:space="preserve">Observation 2: </w:t>
      </w:r>
      <w:r w:rsidR="00844B27">
        <w:rPr>
          <w:rFonts w:eastAsiaTheme="minorEastAsia"/>
          <w:b/>
          <w:lang w:eastAsia="zh-CN"/>
        </w:rPr>
        <w:t>T</w:t>
      </w:r>
      <w:r w:rsidR="00C61AF4">
        <w:rPr>
          <w:rFonts w:eastAsiaTheme="minorEastAsia"/>
          <w:b/>
          <w:lang w:eastAsia="zh-CN"/>
        </w:rPr>
        <w:t>he definition of QoE value</w:t>
      </w:r>
      <w:r>
        <w:rPr>
          <w:rFonts w:eastAsiaTheme="minorEastAsia"/>
          <w:b/>
          <w:lang w:eastAsia="zh-CN"/>
        </w:rPr>
        <w:t xml:space="preserve"> would not </w:t>
      </w:r>
      <w:r w:rsidR="00C61AF4">
        <w:rPr>
          <w:rFonts w:eastAsiaTheme="minorEastAsia"/>
          <w:b/>
          <w:lang w:eastAsia="zh-CN"/>
        </w:rPr>
        <w:t xml:space="preserve">be </w:t>
      </w:r>
      <w:r>
        <w:rPr>
          <w:rFonts w:eastAsiaTheme="minorEastAsia"/>
          <w:b/>
          <w:lang w:eastAsia="zh-CN"/>
        </w:rPr>
        <w:t xml:space="preserve">complete and accurate if </w:t>
      </w:r>
      <w:r w:rsidR="00C61AF4">
        <w:rPr>
          <w:rFonts w:eastAsiaTheme="minorEastAsia"/>
          <w:b/>
          <w:lang w:eastAsia="zh-CN"/>
        </w:rPr>
        <w:t>it</w:t>
      </w:r>
      <w:r>
        <w:rPr>
          <w:rFonts w:eastAsiaTheme="minorEastAsia"/>
          <w:b/>
          <w:lang w:eastAsia="zh-CN"/>
        </w:rPr>
        <w:t xml:space="preserve"> just takes </w:t>
      </w:r>
      <w:r w:rsidRPr="002B3DB3">
        <w:rPr>
          <w:rFonts w:eastAsiaTheme="minorEastAsia"/>
          <w:b/>
          <w:lang w:eastAsia="zh-CN"/>
        </w:rPr>
        <w:t>part of the QoE metrics into account</w:t>
      </w:r>
      <w:r>
        <w:rPr>
          <w:rFonts w:eastAsiaTheme="minorEastAsia"/>
          <w:b/>
          <w:lang w:eastAsia="zh-CN"/>
        </w:rPr>
        <w:t>.</w:t>
      </w:r>
    </w:p>
    <w:p w14:paraId="53717DB4" w14:textId="02CAFFF9" w:rsidR="00844B27" w:rsidRDefault="00C61AF4" w:rsidP="00C30B40">
      <w:pPr>
        <w:rPr>
          <w:rFonts w:eastAsiaTheme="minorEastAsia"/>
          <w:b/>
          <w:lang w:eastAsia="zh-CN"/>
        </w:rPr>
      </w:pPr>
      <w:r w:rsidRPr="00C61AF4">
        <w:rPr>
          <w:rFonts w:eastAsiaTheme="minorEastAsia" w:hint="eastAsia"/>
          <w:b/>
          <w:lang w:eastAsia="zh-CN"/>
        </w:rPr>
        <w:t>O</w:t>
      </w:r>
      <w:r w:rsidRPr="00C61AF4">
        <w:rPr>
          <w:rFonts w:eastAsiaTheme="minorEastAsia"/>
          <w:b/>
          <w:lang w:eastAsia="zh-CN"/>
        </w:rPr>
        <w:t xml:space="preserve">bservation 3: </w:t>
      </w:r>
      <w:r w:rsidR="00844B27">
        <w:rPr>
          <w:rFonts w:eastAsiaTheme="minorEastAsia"/>
          <w:b/>
          <w:lang w:eastAsia="zh-CN"/>
        </w:rPr>
        <w:t xml:space="preserve">QoE is an </w:t>
      </w:r>
      <w:proofErr w:type="spellStart"/>
      <w:r w:rsidR="00844B27">
        <w:rPr>
          <w:rFonts w:eastAsiaTheme="minorEastAsia"/>
          <w:b/>
          <w:lang w:eastAsia="zh-CN"/>
        </w:rPr>
        <w:t>E2E</w:t>
      </w:r>
      <w:proofErr w:type="spellEnd"/>
      <w:r w:rsidR="00844B27">
        <w:rPr>
          <w:rFonts w:eastAsiaTheme="minorEastAsia"/>
          <w:b/>
          <w:lang w:eastAsia="zh-CN"/>
        </w:rPr>
        <w:t xml:space="preserve"> conception, the definition of QoE value should be </w:t>
      </w:r>
      <w:proofErr w:type="spellStart"/>
      <w:r w:rsidR="00844B27">
        <w:rPr>
          <w:rFonts w:eastAsiaTheme="minorEastAsia"/>
          <w:b/>
          <w:lang w:eastAsia="zh-CN"/>
        </w:rPr>
        <w:t>SA4</w:t>
      </w:r>
      <w:proofErr w:type="spellEnd"/>
      <w:r w:rsidR="00844B27">
        <w:rPr>
          <w:rFonts w:eastAsiaTheme="minorEastAsia"/>
          <w:b/>
          <w:lang w:eastAsia="zh-CN"/>
        </w:rPr>
        <w:t xml:space="preserve"> responsibility since </w:t>
      </w:r>
      <w:proofErr w:type="spellStart"/>
      <w:r w:rsidR="00844B27">
        <w:rPr>
          <w:rFonts w:eastAsiaTheme="minorEastAsia"/>
          <w:b/>
          <w:lang w:eastAsia="zh-CN"/>
        </w:rPr>
        <w:t>SA4</w:t>
      </w:r>
      <w:proofErr w:type="spellEnd"/>
      <w:r w:rsidR="00844B27">
        <w:rPr>
          <w:rFonts w:eastAsiaTheme="minorEastAsia"/>
          <w:b/>
          <w:lang w:eastAsia="zh-CN"/>
        </w:rPr>
        <w:t xml:space="preserve"> has full knowledge of an ongoing service type, and should be reported by </w:t>
      </w:r>
      <w:proofErr w:type="spellStart"/>
      <w:r w:rsidR="00844B27">
        <w:rPr>
          <w:rFonts w:eastAsiaTheme="minorEastAsia"/>
          <w:b/>
          <w:lang w:eastAsia="zh-CN"/>
        </w:rPr>
        <w:t>UE</w:t>
      </w:r>
      <w:proofErr w:type="spellEnd"/>
      <w:r w:rsidR="00844B27">
        <w:rPr>
          <w:rFonts w:eastAsiaTheme="minorEastAsia"/>
          <w:b/>
          <w:lang w:eastAsia="zh-CN"/>
        </w:rPr>
        <w:t xml:space="preserve"> which would require </w:t>
      </w:r>
      <w:proofErr w:type="spellStart"/>
      <w:r w:rsidR="00844B27">
        <w:rPr>
          <w:rFonts w:eastAsiaTheme="minorEastAsia"/>
          <w:b/>
          <w:lang w:eastAsia="zh-CN"/>
        </w:rPr>
        <w:t>Uu</w:t>
      </w:r>
      <w:proofErr w:type="spellEnd"/>
      <w:r w:rsidR="00844B27">
        <w:rPr>
          <w:rFonts w:eastAsiaTheme="minorEastAsia"/>
          <w:b/>
          <w:lang w:eastAsia="zh-CN"/>
        </w:rPr>
        <w:t xml:space="preserve"> interface updates.</w:t>
      </w:r>
    </w:p>
    <w:p w14:paraId="20095790" w14:textId="2A3153E3" w:rsidR="006631D5" w:rsidRPr="00DB06C5" w:rsidRDefault="00844B27" w:rsidP="00DB06C5">
      <w:pPr>
        <w:rPr>
          <w:rFonts w:eastAsiaTheme="minorEastAsia"/>
          <w:b/>
          <w:lang w:eastAsia="zh-CN"/>
        </w:rPr>
      </w:pPr>
      <w:r>
        <w:rPr>
          <w:rFonts w:eastAsiaTheme="minorEastAsia"/>
          <w:b/>
          <w:lang w:eastAsia="zh-CN"/>
        </w:rPr>
        <w:t xml:space="preserve">Proposal 5: </w:t>
      </w:r>
      <w:r w:rsidR="006631D5" w:rsidRPr="00DB06C5">
        <w:rPr>
          <w:rFonts w:eastAsiaTheme="minorEastAsia"/>
          <w:b/>
          <w:lang w:eastAsia="zh-CN"/>
        </w:rPr>
        <w:t>No need to introduce the QoE value derived from only one metric</w:t>
      </w:r>
      <w:r w:rsidR="002B3DB3" w:rsidRPr="00DB06C5">
        <w:rPr>
          <w:rFonts w:eastAsiaTheme="minorEastAsia"/>
          <w:b/>
          <w:lang w:eastAsia="zh-CN"/>
        </w:rPr>
        <w:t xml:space="preserve"> or some certain metrics.</w:t>
      </w:r>
    </w:p>
    <w:p w14:paraId="28809E5E" w14:textId="4173770E" w:rsidR="00844B27" w:rsidRDefault="00844B27" w:rsidP="00844B27">
      <w:pPr>
        <w:rPr>
          <w:rFonts w:eastAsiaTheme="minorEastAsia"/>
          <w:lang w:eastAsia="zh-CN"/>
        </w:rPr>
      </w:pPr>
      <w:r w:rsidRPr="00844B27">
        <w:rPr>
          <w:rFonts w:eastAsiaTheme="minorEastAsia"/>
          <w:lang w:eastAsia="zh-CN"/>
        </w:rPr>
        <w:t>Yet, there is another issues</w:t>
      </w:r>
      <w:r>
        <w:rPr>
          <w:rFonts w:eastAsiaTheme="minorEastAsia"/>
          <w:lang w:eastAsia="zh-CN"/>
        </w:rPr>
        <w:t xml:space="preserve"> which has not been touched is the privacy, similar as MDT, we think the reporting of QoE metrics to RAN concerns the user privacy for which at least user consent is needed.</w:t>
      </w:r>
    </w:p>
    <w:p w14:paraId="05AB1B7F" w14:textId="64AA7A52" w:rsidR="00844B27" w:rsidRPr="00844B27" w:rsidRDefault="00844B27" w:rsidP="00844B27">
      <w:pPr>
        <w:rPr>
          <w:rFonts w:eastAsiaTheme="minorEastAsia"/>
          <w:b/>
          <w:lang w:eastAsia="zh-CN"/>
        </w:rPr>
      </w:pPr>
      <w:r w:rsidRPr="00844B27">
        <w:rPr>
          <w:rFonts w:eastAsiaTheme="minorEastAsia"/>
          <w:b/>
          <w:lang w:eastAsia="zh-CN"/>
        </w:rPr>
        <w:t xml:space="preserve">Proposal </w:t>
      </w:r>
      <w:r>
        <w:rPr>
          <w:rFonts w:eastAsiaTheme="minorEastAsia"/>
          <w:b/>
          <w:lang w:eastAsia="zh-CN"/>
        </w:rPr>
        <w:t>6</w:t>
      </w:r>
      <w:r w:rsidRPr="00844B27">
        <w:rPr>
          <w:rFonts w:eastAsiaTheme="minorEastAsia"/>
          <w:b/>
          <w:lang w:eastAsia="zh-CN"/>
        </w:rPr>
        <w:t>: To introduce user consent mechanism, similar as in MDT, for RAN visible QoE metrics.</w:t>
      </w:r>
    </w:p>
    <w:p w14:paraId="30428198" w14:textId="20A9DE17" w:rsidR="00844B27" w:rsidRPr="00844B27" w:rsidRDefault="00844B27" w:rsidP="003F0D71">
      <w:pPr>
        <w:rPr>
          <w:rFonts w:eastAsiaTheme="minorEastAsia"/>
          <w:lang w:eastAsia="zh-CN"/>
        </w:rPr>
      </w:pPr>
      <w:r w:rsidRPr="00844B27">
        <w:rPr>
          <w:rFonts w:eastAsiaTheme="minorEastAsia"/>
          <w:lang w:eastAsia="zh-CN"/>
        </w:rPr>
        <w:t xml:space="preserve">The corresponding </w:t>
      </w:r>
      <w:proofErr w:type="spellStart"/>
      <w:r w:rsidRPr="00844B27">
        <w:rPr>
          <w:rFonts w:eastAsiaTheme="minorEastAsia"/>
          <w:lang w:eastAsia="zh-CN"/>
        </w:rPr>
        <w:t>TP</w:t>
      </w:r>
      <w:proofErr w:type="spellEnd"/>
      <w:r w:rsidRPr="00844B27">
        <w:rPr>
          <w:rFonts w:eastAsiaTheme="minorEastAsia"/>
          <w:lang w:eastAsia="zh-CN"/>
        </w:rPr>
        <w:t xml:space="preserve"> to NG interface could be referred to [2].</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0FE87ABA" w14:textId="5A12F382" w:rsidR="00377621" w:rsidRDefault="00377621" w:rsidP="00377621">
      <w:pPr>
        <w:rPr>
          <w:rFonts w:eastAsiaTheme="minorEastAsia"/>
          <w:b/>
          <w:lang w:eastAsia="zh-CN"/>
        </w:rPr>
      </w:pPr>
      <w:r w:rsidRPr="00100DD6">
        <w:rPr>
          <w:rFonts w:eastAsiaTheme="minorEastAsia" w:hint="eastAsia"/>
          <w:b/>
          <w:lang w:eastAsia="zh-CN"/>
        </w:rPr>
        <w:t>O</w:t>
      </w:r>
      <w:r w:rsidRPr="00100DD6">
        <w:rPr>
          <w:rFonts w:eastAsiaTheme="minorEastAsia"/>
          <w:b/>
          <w:lang w:eastAsia="zh-CN"/>
        </w:rPr>
        <w:t xml:space="preserve">bservation 1: </w:t>
      </w:r>
      <w:r w:rsidR="00844B27">
        <w:rPr>
          <w:rFonts w:eastAsiaTheme="minorEastAsia"/>
          <w:b/>
          <w:lang w:eastAsia="zh-CN"/>
        </w:rPr>
        <w:t>T</w:t>
      </w:r>
      <w:r w:rsidR="00844B27" w:rsidRPr="00CC7D64">
        <w:rPr>
          <w:rFonts w:eastAsiaTheme="minorEastAsia"/>
          <w:b/>
          <w:lang w:eastAsia="zh-CN"/>
        </w:rPr>
        <w:t>he mechanism of keeping the same reporting period for legacy QoE measurement and RAN visible QoE metrics works well, and is also a simpler way</w:t>
      </w:r>
      <w:r w:rsidRPr="00100DD6">
        <w:rPr>
          <w:rFonts w:eastAsiaTheme="minorEastAsia"/>
          <w:b/>
          <w:lang w:eastAsia="zh-CN"/>
        </w:rPr>
        <w:t>.</w:t>
      </w:r>
    </w:p>
    <w:p w14:paraId="240527DE" w14:textId="77777777" w:rsidR="00DB06C5" w:rsidRPr="008A6E40" w:rsidRDefault="00DB06C5" w:rsidP="00DB06C5">
      <w:pPr>
        <w:rPr>
          <w:rFonts w:eastAsiaTheme="minorEastAsia"/>
          <w:b/>
          <w:lang w:eastAsia="zh-CN"/>
        </w:rPr>
      </w:pPr>
      <w:r>
        <w:rPr>
          <w:rFonts w:eastAsiaTheme="minorEastAsia"/>
          <w:b/>
          <w:lang w:eastAsia="zh-CN"/>
        </w:rPr>
        <w:t xml:space="preserve">Observation 2: The definition of QoE value would not be complete and accurate if it just takes </w:t>
      </w:r>
      <w:r w:rsidRPr="002B3DB3">
        <w:rPr>
          <w:rFonts w:eastAsiaTheme="minorEastAsia"/>
          <w:b/>
          <w:lang w:eastAsia="zh-CN"/>
        </w:rPr>
        <w:t>part of the QoE metrics into account</w:t>
      </w:r>
      <w:r>
        <w:rPr>
          <w:rFonts w:eastAsiaTheme="minorEastAsia"/>
          <w:b/>
          <w:lang w:eastAsia="zh-CN"/>
        </w:rPr>
        <w:t>.</w:t>
      </w:r>
    </w:p>
    <w:p w14:paraId="74D747D6" w14:textId="77777777" w:rsidR="00DB06C5" w:rsidRDefault="00DB06C5" w:rsidP="00DB06C5">
      <w:pPr>
        <w:rPr>
          <w:rFonts w:eastAsiaTheme="minorEastAsia"/>
          <w:b/>
          <w:lang w:eastAsia="zh-CN"/>
        </w:rPr>
      </w:pPr>
      <w:r w:rsidRPr="00C61AF4">
        <w:rPr>
          <w:rFonts w:eastAsiaTheme="minorEastAsia" w:hint="eastAsia"/>
          <w:b/>
          <w:lang w:eastAsia="zh-CN"/>
        </w:rPr>
        <w:t>O</w:t>
      </w:r>
      <w:r w:rsidRPr="00C61AF4">
        <w:rPr>
          <w:rFonts w:eastAsiaTheme="minorEastAsia"/>
          <w:b/>
          <w:lang w:eastAsia="zh-CN"/>
        </w:rPr>
        <w:t xml:space="preserve">bservation 3: </w:t>
      </w:r>
      <w:r>
        <w:rPr>
          <w:rFonts w:eastAsiaTheme="minorEastAsia"/>
          <w:b/>
          <w:lang w:eastAsia="zh-CN"/>
        </w:rPr>
        <w:t xml:space="preserve">QoE is an </w:t>
      </w:r>
      <w:proofErr w:type="spellStart"/>
      <w:r>
        <w:rPr>
          <w:rFonts w:eastAsiaTheme="minorEastAsia"/>
          <w:b/>
          <w:lang w:eastAsia="zh-CN"/>
        </w:rPr>
        <w:t>E2E</w:t>
      </w:r>
      <w:proofErr w:type="spellEnd"/>
      <w:r>
        <w:rPr>
          <w:rFonts w:eastAsiaTheme="minorEastAsia"/>
          <w:b/>
          <w:lang w:eastAsia="zh-CN"/>
        </w:rPr>
        <w:t xml:space="preserve"> conception, the definition of QoE value should be </w:t>
      </w:r>
      <w:proofErr w:type="spellStart"/>
      <w:r>
        <w:rPr>
          <w:rFonts w:eastAsiaTheme="minorEastAsia"/>
          <w:b/>
          <w:lang w:eastAsia="zh-CN"/>
        </w:rPr>
        <w:t>SA4</w:t>
      </w:r>
      <w:proofErr w:type="spellEnd"/>
      <w:r>
        <w:rPr>
          <w:rFonts w:eastAsiaTheme="minorEastAsia"/>
          <w:b/>
          <w:lang w:eastAsia="zh-CN"/>
        </w:rPr>
        <w:t xml:space="preserve"> responsibility since </w:t>
      </w:r>
      <w:proofErr w:type="spellStart"/>
      <w:r>
        <w:rPr>
          <w:rFonts w:eastAsiaTheme="minorEastAsia"/>
          <w:b/>
          <w:lang w:eastAsia="zh-CN"/>
        </w:rPr>
        <w:t>SA4</w:t>
      </w:r>
      <w:proofErr w:type="spellEnd"/>
      <w:r>
        <w:rPr>
          <w:rFonts w:eastAsiaTheme="minorEastAsia"/>
          <w:b/>
          <w:lang w:eastAsia="zh-CN"/>
        </w:rPr>
        <w:t xml:space="preserve"> has full knowledge of an ongoing service type, and should be reported by </w:t>
      </w:r>
      <w:proofErr w:type="spellStart"/>
      <w:r>
        <w:rPr>
          <w:rFonts w:eastAsiaTheme="minorEastAsia"/>
          <w:b/>
          <w:lang w:eastAsia="zh-CN"/>
        </w:rPr>
        <w:t>UE</w:t>
      </w:r>
      <w:proofErr w:type="spellEnd"/>
      <w:r>
        <w:rPr>
          <w:rFonts w:eastAsiaTheme="minorEastAsia"/>
          <w:b/>
          <w:lang w:eastAsia="zh-CN"/>
        </w:rPr>
        <w:t xml:space="preserve"> which would require </w:t>
      </w:r>
      <w:proofErr w:type="spellStart"/>
      <w:r>
        <w:rPr>
          <w:rFonts w:eastAsiaTheme="minorEastAsia"/>
          <w:b/>
          <w:lang w:eastAsia="zh-CN"/>
        </w:rPr>
        <w:t>Uu</w:t>
      </w:r>
      <w:proofErr w:type="spellEnd"/>
      <w:r>
        <w:rPr>
          <w:rFonts w:eastAsiaTheme="minorEastAsia"/>
          <w:b/>
          <w:lang w:eastAsia="zh-CN"/>
        </w:rPr>
        <w:t xml:space="preserve"> interface updates.</w:t>
      </w:r>
    </w:p>
    <w:p w14:paraId="4BC43565" w14:textId="49D01A84" w:rsidR="0088251F" w:rsidRPr="007463D2" w:rsidRDefault="00844B27" w:rsidP="0088251F">
      <w:pPr>
        <w:pStyle w:val="afa"/>
        <w:numPr>
          <w:ilvl w:val="0"/>
          <w:numId w:val="34"/>
        </w:numPr>
        <w:ind w:firstLineChars="0"/>
        <w:rPr>
          <w:rFonts w:eastAsiaTheme="minorEastAsia"/>
          <w:b/>
          <w:lang w:eastAsia="zh-CN"/>
        </w:rPr>
      </w:pPr>
      <w:r w:rsidRPr="003F0D71">
        <w:rPr>
          <w:rFonts w:eastAsiaTheme="minorEastAsia"/>
          <w:b/>
          <w:lang w:eastAsia="zh-CN"/>
        </w:rPr>
        <w:t>Reporting of RAN visible QoE metrics in different periods</w:t>
      </w:r>
      <w:r w:rsidRPr="002B3DB3">
        <w:rPr>
          <w:rFonts w:eastAsiaTheme="minorEastAsia"/>
          <w:b/>
          <w:lang w:eastAsia="zh-CN"/>
        </w:rPr>
        <w:t xml:space="preserve"> is not needed</w:t>
      </w:r>
      <w:proofErr w:type="gramStart"/>
      <w:r>
        <w:rPr>
          <w:rFonts w:eastAsiaTheme="minorEastAsia"/>
          <w:b/>
          <w:lang w:eastAsia="zh-CN"/>
        </w:rPr>
        <w:t>.</w:t>
      </w:r>
      <w:r w:rsidR="0088251F">
        <w:rPr>
          <w:rFonts w:eastAsia="宋体"/>
          <w:b/>
          <w:lang w:eastAsia="zh-CN"/>
        </w:rPr>
        <w:t>.</w:t>
      </w:r>
      <w:proofErr w:type="gramEnd"/>
      <w:r w:rsidR="0088251F" w:rsidRPr="00426E78">
        <w:rPr>
          <w:rFonts w:eastAsia="宋体"/>
          <w:b/>
          <w:lang w:eastAsia="zh-CN"/>
        </w:rPr>
        <w:t xml:space="preserve"> </w:t>
      </w:r>
    </w:p>
    <w:p w14:paraId="15F8906C" w14:textId="77777777" w:rsidR="002E2D27" w:rsidRPr="00687DBC" w:rsidRDefault="002E2D27" w:rsidP="002E2D27">
      <w:pPr>
        <w:pStyle w:val="afa"/>
        <w:numPr>
          <w:ilvl w:val="0"/>
          <w:numId w:val="34"/>
        </w:numPr>
        <w:ind w:firstLineChars="0"/>
        <w:rPr>
          <w:rFonts w:eastAsiaTheme="minorEastAsia"/>
          <w:lang w:eastAsia="zh-CN"/>
        </w:rPr>
      </w:pPr>
      <w:r w:rsidRPr="00687DBC">
        <w:rPr>
          <w:rFonts w:eastAsiaTheme="minorEastAsia"/>
          <w:b/>
          <w:lang w:eastAsia="zh-CN"/>
        </w:rPr>
        <w:t xml:space="preserve">For the RAN visible QoE, the slice id outside the reporting container is not needed. </w:t>
      </w:r>
    </w:p>
    <w:p w14:paraId="7BC93F4B" w14:textId="77777777" w:rsidR="002E2D27" w:rsidRDefault="002E2D27" w:rsidP="00DB06C5">
      <w:pPr>
        <w:pStyle w:val="afa"/>
        <w:numPr>
          <w:ilvl w:val="0"/>
          <w:numId w:val="34"/>
        </w:numPr>
        <w:ind w:left="1134" w:firstLineChars="0" w:hanging="1134"/>
        <w:rPr>
          <w:rFonts w:eastAsiaTheme="minorEastAsia"/>
          <w:b/>
          <w:lang w:eastAsia="zh-CN"/>
        </w:rPr>
      </w:pPr>
      <w:r>
        <w:rPr>
          <w:rFonts w:eastAsiaTheme="minorEastAsia"/>
          <w:b/>
          <w:lang w:eastAsia="zh-CN"/>
        </w:rPr>
        <w:t xml:space="preserve">The </w:t>
      </w:r>
      <w:proofErr w:type="spellStart"/>
      <w:r>
        <w:rPr>
          <w:rFonts w:eastAsiaTheme="minorEastAsia"/>
          <w:b/>
          <w:lang w:eastAsia="zh-CN"/>
        </w:rPr>
        <w:t>PDU</w:t>
      </w:r>
      <w:proofErr w:type="spellEnd"/>
      <w:r>
        <w:rPr>
          <w:rFonts w:eastAsiaTheme="minorEastAsia"/>
          <w:b/>
          <w:lang w:eastAsia="zh-CN"/>
        </w:rPr>
        <w:t xml:space="preserve"> session information and </w:t>
      </w:r>
      <w:proofErr w:type="spellStart"/>
      <w:r>
        <w:rPr>
          <w:rFonts w:eastAsiaTheme="minorEastAsia"/>
          <w:b/>
          <w:lang w:eastAsia="zh-CN"/>
        </w:rPr>
        <w:t>QoS</w:t>
      </w:r>
      <w:proofErr w:type="spellEnd"/>
      <w:r>
        <w:rPr>
          <w:rFonts w:eastAsiaTheme="minorEastAsia"/>
          <w:b/>
          <w:lang w:eastAsia="zh-CN"/>
        </w:rPr>
        <w:t xml:space="preserve"> flow information are reported together with the RAN visible QoE. </w:t>
      </w:r>
    </w:p>
    <w:p w14:paraId="728E2C0F" w14:textId="6108131F" w:rsidR="002E2D27" w:rsidRDefault="002E2D27" w:rsidP="00DB06C5">
      <w:pPr>
        <w:pStyle w:val="afa"/>
        <w:numPr>
          <w:ilvl w:val="0"/>
          <w:numId w:val="34"/>
        </w:numPr>
        <w:ind w:left="1134" w:firstLineChars="0" w:hanging="1134"/>
        <w:rPr>
          <w:rFonts w:eastAsiaTheme="minorEastAsia"/>
          <w:b/>
          <w:lang w:eastAsia="zh-CN"/>
        </w:rPr>
      </w:pPr>
      <w:r>
        <w:rPr>
          <w:rFonts w:eastAsiaTheme="minorEastAsia"/>
          <w:b/>
          <w:lang w:eastAsia="zh-CN"/>
        </w:rPr>
        <w:t xml:space="preserve">Send LS to </w:t>
      </w:r>
      <w:proofErr w:type="spellStart"/>
      <w:r>
        <w:rPr>
          <w:rFonts w:eastAsiaTheme="minorEastAsia"/>
          <w:b/>
          <w:lang w:eastAsia="zh-CN"/>
        </w:rPr>
        <w:t>SA4</w:t>
      </w:r>
      <w:proofErr w:type="spellEnd"/>
      <w:r>
        <w:rPr>
          <w:rFonts w:eastAsiaTheme="minorEastAsia"/>
          <w:b/>
          <w:lang w:eastAsia="zh-CN"/>
        </w:rPr>
        <w:t>/</w:t>
      </w:r>
      <w:proofErr w:type="spellStart"/>
      <w:r>
        <w:rPr>
          <w:rFonts w:eastAsiaTheme="minorEastAsia"/>
          <w:b/>
          <w:lang w:eastAsia="zh-CN"/>
        </w:rPr>
        <w:t>CT1</w:t>
      </w:r>
      <w:proofErr w:type="spellEnd"/>
      <w:r>
        <w:rPr>
          <w:rFonts w:eastAsiaTheme="minorEastAsia"/>
          <w:b/>
          <w:lang w:eastAsia="zh-CN"/>
        </w:rPr>
        <w:t xml:space="preserve"> to check whether the </w:t>
      </w:r>
      <w:r w:rsidRPr="00F905F4">
        <w:rPr>
          <w:rFonts w:eastAsiaTheme="minorEastAsia"/>
          <w:b/>
          <w:lang w:eastAsia="zh-CN"/>
        </w:rPr>
        <w:t>application layer</w:t>
      </w:r>
      <w:r w:rsidRPr="004E16BE" w:rsidDel="00982617">
        <w:rPr>
          <w:rFonts w:eastAsiaTheme="minorEastAsia"/>
          <w:b/>
          <w:lang w:eastAsia="zh-CN"/>
        </w:rPr>
        <w:t xml:space="preserve"> </w:t>
      </w:r>
      <w:r>
        <w:rPr>
          <w:rFonts w:eastAsiaTheme="minorEastAsia"/>
          <w:b/>
          <w:lang w:eastAsia="zh-CN"/>
        </w:rPr>
        <w:t xml:space="preserve">can know the </w:t>
      </w:r>
      <w:proofErr w:type="spellStart"/>
      <w:r>
        <w:rPr>
          <w:rFonts w:eastAsiaTheme="minorEastAsia"/>
          <w:b/>
          <w:lang w:eastAsia="zh-CN"/>
        </w:rPr>
        <w:t>QoS</w:t>
      </w:r>
      <w:proofErr w:type="spellEnd"/>
      <w:r>
        <w:rPr>
          <w:rFonts w:eastAsiaTheme="minorEastAsia"/>
          <w:b/>
          <w:lang w:eastAsia="zh-CN"/>
        </w:rPr>
        <w:t xml:space="preserve"> flows of the service</w:t>
      </w:r>
      <w:r w:rsidR="00844B27" w:rsidRPr="00421F76">
        <w:rPr>
          <w:rFonts w:eastAsiaTheme="minorEastAsia"/>
          <w:b/>
          <w:lang w:eastAsia="zh-CN"/>
        </w:rPr>
        <w:t>, if needed</w:t>
      </w:r>
      <w:r>
        <w:rPr>
          <w:rFonts w:eastAsiaTheme="minorEastAsia"/>
          <w:b/>
          <w:lang w:eastAsia="zh-CN"/>
        </w:rPr>
        <w:t>.</w:t>
      </w:r>
    </w:p>
    <w:p w14:paraId="5D8C8239" w14:textId="61B4626B" w:rsidR="002E2D27" w:rsidRDefault="002E2D27" w:rsidP="00DB06C5">
      <w:pPr>
        <w:pStyle w:val="afa"/>
        <w:numPr>
          <w:ilvl w:val="0"/>
          <w:numId w:val="34"/>
        </w:numPr>
        <w:ind w:left="1134" w:firstLineChars="0" w:hanging="1134"/>
        <w:rPr>
          <w:rFonts w:eastAsiaTheme="minorEastAsia"/>
          <w:b/>
          <w:lang w:eastAsia="zh-CN"/>
        </w:rPr>
      </w:pPr>
      <w:r>
        <w:rPr>
          <w:rFonts w:eastAsiaTheme="minorEastAsia"/>
          <w:b/>
          <w:lang w:eastAsia="zh-CN"/>
        </w:rPr>
        <w:lastRenderedPageBreak/>
        <w:t>No need to introduce the QoE value derived from only one metric</w:t>
      </w:r>
      <w:r w:rsidR="00844B27" w:rsidRPr="00421F76">
        <w:rPr>
          <w:rFonts w:eastAsiaTheme="minorEastAsia"/>
          <w:b/>
          <w:lang w:eastAsia="zh-CN"/>
        </w:rPr>
        <w:t xml:space="preserve"> or some certain metrics</w:t>
      </w:r>
      <w:r w:rsidR="00844B27">
        <w:rPr>
          <w:rFonts w:eastAsiaTheme="minorEastAsia"/>
          <w:b/>
          <w:lang w:eastAsia="zh-CN"/>
        </w:rPr>
        <w:t>.</w:t>
      </w:r>
    </w:p>
    <w:p w14:paraId="726CB4A6" w14:textId="4F960734" w:rsidR="002E2D27" w:rsidRPr="00377621" w:rsidRDefault="00844B27" w:rsidP="00DB06C5">
      <w:pPr>
        <w:pStyle w:val="afa"/>
        <w:numPr>
          <w:ilvl w:val="0"/>
          <w:numId w:val="34"/>
        </w:numPr>
        <w:ind w:left="1134" w:firstLineChars="0" w:hanging="1134"/>
        <w:rPr>
          <w:rFonts w:eastAsiaTheme="minorEastAsia"/>
          <w:b/>
          <w:lang w:eastAsia="zh-CN"/>
        </w:rPr>
      </w:pPr>
      <w:r w:rsidRPr="00844B27">
        <w:rPr>
          <w:rFonts w:eastAsiaTheme="minorEastAsia"/>
          <w:b/>
          <w:lang w:eastAsia="zh-CN"/>
        </w:rPr>
        <w:t xml:space="preserve">To introduce user consent mechanism, similar as in MDT, for RAN </w:t>
      </w:r>
      <w:r>
        <w:rPr>
          <w:rFonts w:eastAsiaTheme="minorEastAsia"/>
          <w:b/>
          <w:lang w:eastAsia="zh-CN"/>
        </w:rPr>
        <w:t>visible QoE metrics</w:t>
      </w:r>
      <w:r w:rsidR="002E2D27" w:rsidRPr="00377621">
        <w:rPr>
          <w:rFonts w:eastAsiaTheme="minorEastAsia"/>
          <w:b/>
          <w:lang w:eastAsia="zh-CN"/>
        </w:rPr>
        <w:t>.</w:t>
      </w:r>
    </w:p>
    <w:p w14:paraId="66D7980A" w14:textId="77777777" w:rsidR="00377621" w:rsidRPr="00260D57" w:rsidRDefault="00377621" w:rsidP="000A4C5A">
      <w:pPr>
        <w:rPr>
          <w:lang w:eastAsia="zh-CN"/>
        </w:rPr>
      </w:pP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1299ABDC" w14:textId="5C7A3722" w:rsidR="00FA2D5D" w:rsidRDefault="00FA2D5D" w:rsidP="00FA2D5D">
      <w:pPr>
        <w:numPr>
          <w:ilvl w:val="0"/>
          <w:numId w:val="9"/>
        </w:numPr>
        <w:rPr>
          <w:lang w:eastAsia="zh-CN"/>
        </w:rPr>
      </w:pPr>
      <w:proofErr w:type="spellStart"/>
      <w:r w:rsidRPr="00FA2D5D">
        <w:rPr>
          <w:lang w:eastAsia="zh-CN"/>
        </w:rPr>
        <w:t>S4</w:t>
      </w:r>
      <w:proofErr w:type="spellEnd"/>
      <w:r w:rsidRPr="00FA2D5D">
        <w:rPr>
          <w:lang w:eastAsia="zh-CN"/>
        </w:rPr>
        <w:t>-211225</w:t>
      </w:r>
      <w:r>
        <w:rPr>
          <w:lang w:eastAsia="zh-CN"/>
        </w:rPr>
        <w:t xml:space="preserve">, </w:t>
      </w:r>
      <w:r w:rsidRPr="00FA2D5D">
        <w:rPr>
          <w:lang w:eastAsia="zh-CN"/>
        </w:rPr>
        <w:t>Draft Reply LS on the mapping between service types and slice at application</w:t>
      </w:r>
      <w:r>
        <w:rPr>
          <w:lang w:eastAsia="zh-CN"/>
        </w:rPr>
        <w:t xml:space="preserve">, </w:t>
      </w:r>
      <w:proofErr w:type="spellStart"/>
      <w:r>
        <w:rPr>
          <w:lang w:eastAsia="zh-CN"/>
        </w:rPr>
        <w:t>SA4</w:t>
      </w:r>
      <w:proofErr w:type="spellEnd"/>
    </w:p>
    <w:p w14:paraId="6F52B958" w14:textId="40646FBB" w:rsidR="00844B27" w:rsidRDefault="00DB06C5" w:rsidP="00DB06C5">
      <w:pPr>
        <w:numPr>
          <w:ilvl w:val="0"/>
          <w:numId w:val="9"/>
        </w:numPr>
        <w:rPr>
          <w:lang w:eastAsia="zh-CN"/>
        </w:rPr>
      </w:pPr>
      <w:proofErr w:type="spellStart"/>
      <w:r w:rsidRPr="00DB06C5">
        <w:rPr>
          <w:lang w:eastAsia="zh-CN"/>
        </w:rPr>
        <w:t>R3</w:t>
      </w:r>
      <w:proofErr w:type="spellEnd"/>
      <w:r w:rsidRPr="00DB06C5">
        <w:rPr>
          <w:lang w:eastAsia="zh-CN"/>
        </w:rPr>
        <w:t>-220909</w:t>
      </w:r>
      <w:r>
        <w:rPr>
          <w:lang w:eastAsia="zh-CN"/>
        </w:rPr>
        <w:t>,</w:t>
      </w:r>
      <w:r w:rsidRPr="00DB06C5">
        <w:rPr>
          <w:lang w:eastAsia="zh-CN"/>
        </w:rPr>
        <w:tab/>
      </w:r>
      <w:proofErr w:type="spellStart"/>
      <w:r w:rsidRPr="00DB06C5">
        <w:rPr>
          <w:lang w:eastAsia="zh-CN"/>
        </w:rPr>
        <w:t>TP</w:t>
      </w:r>
      <w:proofErr w:type="spellEnd"/>
      <w:r w:rsidRPr="00DB06C5">
        <w:rPr>
          <w:lang w:eastAsia="zh-CN"/>
        </w:rPr>
        <w:t xml:space="preserve"> to 38.413 on further configuration details</w:t>
      </w:r>
      <w:r w:rsidR="00844B27">
        <w:rPr>
          <w:lang w:eastAsia="zh-CN"/>
        </w:rPr>
        <w:t>, Huawei</w:t>
      </w:r>
    </w:p>
    <w:sectPr w:rsidR="00844B27">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35F8A" w14:textId="77777777" w:rsidR="004C2F17" w:rsidRDefault="004C2F17">
      <w:r>
        <w:separator/>
      </w:r>
    </w:p>
  </w:endnote>
  <w:endnote w:type="continuationSeparator" w:id="0">
    <w:p w14:paraId="321083EF" w14:textId="77777777" w:rsidR="004C2F17" w:rsidRDefault="004C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BCD35" w14:textId="77777777" w:rsidR="004C2F17" w:rsidRDefault="004C2F17">
      <w:r>
        <w:separator/>
      </w:r>
    </w:p>
  </w:footnote>
  <w:footnote w:type="continuationSeparator" w:id="0">
    <w:p w14:paraId="3720D5EA" w14:textId="77777777" w:rsidR="004C2F17" w:rsidRDefault="004C2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556D59"/>
    <w:multiLevelType w:val="multilevel"/>
    <w:tmpl w:val="65863230"/>
    <w:lvl w:ilvl="0">
      <w:start w:val="1"/>
      <w:numFmt w:val="bullet"/>
      <w:lvlText w:val=""/>
      <w:lvlJc w:val="left"/>
      <w:pPr>
        <w:ind w:left="6760" w:hanging="360"/>
      </w:pPr>
      <w:rPr>
        <w:rFonts w:ascii="Symbol" w:hAnsi="Symbol" w:hint="default"/>
      </w:rPr>
    </w:lvl>
    <w:lvl w:ilvl="1">
      <w:start w:val="1"/>
      <w:numFmt w:val="bullet"/>
      <w:lvlText w:val="o"/>
      <w:lvlJc w:val="left"/>
      <w:pPr>
        <w:ind w:left="7480" w:hanging="360"/>
      </w:pPr>
      <w:rPr>
        <w:rFonts w:ascii="Courier New" w:hAnsi="Courier New" w:cs="Courier New" w:hint="default"/>
      </w:rPr>
    </w:lvl>
    <w:lvl w:ilvl="2">
      <w:start w:val="1"/>
      <w:numFmt w:val="bullet"/>
      <w:lvlText w:val=""/>
      <w:lvlJc w:val="left"/>
      <w:pPr>
        <w:ind w:left="8200" w:hanging="360"/>
      </w:pPr>
      <w:rPr>
        <w:rFonts w:ascii="Wingdings" w:hAnsi="Wingdings" w:hint="default"/>
      </w:rPr>
    </w:lvl>
    <w:lvl w:ilvl="3">
      <w:start w:val="1"/>
      <w:numFmt w:val="bullet"/>
      <w:lvlText w:val=""/>
      <w:lvlJc w:val="left"/>
      <w:pPr>
        <w:ind w:left="8920" w:hanging="360"/>
      </w:pPr>
      <w:rPr>
        <w:rFonts w:ascii="Symbol" w:hAnsi="Symbol" w:hint="default"/>
      </w:rPr>
    </w:lvl>
    <w:lvl w:ilvl="4">
      <w:start w:val="1"/>
      <w:numFmt w:val="bullet"/>
      <w:lvlText w:val="o"/>
      <w:lvlJc w:val="left"/>
      <w:pPr>
        <w:ind w:left="9640" w:hanging="360"/>
      </w:pPr>
      <w:rPr>
        <w:rFonts w:ascii="Courier New" w:hAnsi="Courier New" w:cs="Courier New" w:hint="default"/>
      </w:rPr>
    </w:lvl>
    <w:lvl w:ilvl="5">
      <w:start w:val="1"/>
      <w:numFmt w:val="bullet"/>
      <w:lvlText w:val=""/>
      <w:lvlJc w:val="left"/>
      <w:pPr>
        <w:ind w:left="10360" w:hanging="360"/>
      </w:pPr>
      <w:rPr>
        <w:rFonts w:ascii="Wingdings" w:hAnsi="Wingdings" w:hint="default"/>
      </w:rPr>
    </w:lvl>
    <w:lvl w:ilvl="6">
      <w:start w:val="1"/>
      <w:numFmt w:val="bullet"/>
      <w:lvlText w:val=""/>
      <w:lvlJc w:val="left"/>
      <w:pPr>
        <w:ind w:left="11080" w:hanging="360"/>
      </w:pPr>
      <w:rPr>
        <w:rFonts w:ascii="Symbol" w:hAnsi="Symbol" w:hint="default"/>
      </w:rPr>
    </w:lvl>
    <w:lvl w:ilvl="7">
      <w:start w:val="1"/>
      <w:numFmt w:val="bullet"/>
      <w:lvlText w:val="o"/>
      <w:lvlJc w:val="left"/>
      <w:pPr>
        <w:ind w:left="11800" w:hanging="360"/>
      </w:pPr>
      <w:rPr>
        <w:rFonts w:ascii="Courier New" w:hAnsi="Courier New" w:cs="Courier New" w:hint="default"/>
      </w:rPr>
    </w:lvl>
    <w:lvl w:ilvl="8">
      <w:start w:val="1"/>
      <w:numFmt w:val="bullet"/>
      <w:lvlText w:val=""/>
      <w:lvlJc w:val="left"/>
      <w:pPr>
        <w:ind w:left="12520" w:hanging="360"/>
      </w:pPr>
      <w:rPr>
        <w:rFonts w:ascii="Wingdings" w:hAnsi="Wingdings" w:hint="default"/>
      </w:r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E4F1A"/>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55683"/>
    <w:multiLevelType w:val="hybridMultilevel"/>
    <w:tmpl w:val="2E1AE608"/>
    <w:lvl w:ilvl="0" w:tplc="AE8833D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2F6239"/>
    <w:multiLevelType w:val="hybridMultilevel"/>
    <w:tmpl w:val="27403176"/>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207812"/>
    <w:multiLevelType w:val="hybridMultilevel"/>
    <w:tmpl w:val="B03ED5D0"/>
    <w:lvl w:ilvl="0" w:tplc="A6A0CD62">
      <w:start w:val="1"/>
      <w:numFmt w:val="decimal"/>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1"/>
  </w:num>
  <w:num w:numId="4">
    <w:abstractNumId w:val="24"/>
  </w:num>
  <w:num w:numId="5">
    <w:abstractNumId w:val="3"/>
  </w:num>
  <w:num w:numId="6">
    <w:abstractNumId w:val="7"/>
  </w:num>
  <w:num w:numId="7">
    <w:abstractNumId w:val="18"/>
  </w:num>
  <w:num w:numId="8">
    <w:abstractNumId w:val="20"/>
  </w:num>
  <w:num w:numId="9">
    <w:abstractNumId w:val="10"/>
  </w:num>
  <w:num w:numId="10">
    <w:abstractNumId w:val="13"/>
  </w:num>
  <w:num w:numId="11">
    <w:abstractNumId w:val="27"/>
  </w:num>
  <w:num w:numId="12">
    <w:abstractNumId w:val="22"/>
  </w:num>
  <w:num w:numId="13">
    <w:abstractNumId w:val="15"/>
    <w:lvlOverride w:ilvl="0">
      <w:startOverride w:val="1"/>
    </w:lvlOverride>
  </w:num>
  <w:num w:numId="14">
    <w:abstractNumId w:val="16"/>
  </w:num>
  <w:num w:numId="15">
    <w:abstractNumId w:val="25"/>
  </w:num>
  <w:num w:numId="16">
    <w:abstractNumId w:val="21"/>
  </w:num>
  <w:num w:numId="17">
    <w:abstractNumId w:val="9"/>
  </w:num>
  <w:num w:numId="18">
    <w:abstractNumId w:val="8"/>
  </w:num>
  <w:num w:numId="19">
    <w:abstractNumId w:val="13"/>
  </w:num>
  <w:num w:numId="20">
    <w:abstractNumId w:val="12"/>
  </w:num>
  <w:num w:numId="21">
    <w:abstractNumId w:val="0"/>
  </w:num>
  <w:num w:numId="22">
    <w:abstractNumId w:val="2"/>
  </w:num>
  <w:num w:numId="23">
    <w:abstractNumId w:val="13"/>
  </w:num>
  <w:num w:numId="24">
    <w:abstractNumId w:val="26"/>
  </w:num>
  <w:num w:numId="25">
    <w:abstractNumId w:val="6"/>
  </w:num>
  <w:num w:numId="26">
    <w:abstractNumId w:val="19"/>
  </w:num>
  <w:num w:numId="27">
    <w:abstractNumId w:val="11"/>
  </w:num>
  <w:num w:numId="28">
    <w:abstractNumId w:val="17"/>
  </w:num>
  <w:num w:numId="29">
    <w:abstractNumId w:val="29"/>
  </w:num>
  <w:num w:numId="30">
    <w:abstractNumId w:val="1"/>
  </w:num>
  <w:num w:numId="31">
    <w:abstractNumId w:val="30"/>
  </w:num>
  <w:num w:numId="32">
    <w:abstractNumId w:val="28"/>
  </w:num>
  <w:num w:numId="33">
    <w:abstractNumId w:val="23"/>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1D"/>
    <w:rsid w:val="00013CB8"/>
    <w:rsid w:val="0001486F"/>
    <w:rsid w:val="00014D1E"/>
    <w:rsid w:val="00015330"/>
    <w:rsid w:val="0001565F"/>
    <w:rsid w:val="0001701A"/>
    <w:rsid w:val="00017477"/>
    <w:rsid w:val="00017C43"/>
    <w:rsid w:val="000205C0"/>
    <w:rsid w:val="00020AC7"/>
    <w:rsid w:val="00020BFF"/>
    <w:rsid w:val="00020D75"/>
    <w:rsid w:val="000224E8"/>
    <w:rsid w:val="00022E4A"/>
    <w:rsid w:val="00023E5C"/>
    <w:rsid w:val="00024AB7"/>
    <w:rsid w:val="00025434"/>
    <w:rsid w:val="0002546E"/>
    <w:rsid w:val="000257B5"/>
    <w:rsid w:val="0002747B"/>
    <w:rsid w:val="00030D41"/>
    <w:rsid w:val="00031567"/>
    <w:rsid w:val="00032AB8"/>
    <w:rsid w:val="0003419C"/>
    <w:rsid w:val="000346B7"/>
    <w:rsid w:val="00034EB8"/>
    <w:rsid w:val="000357E9"/>
    <w:rsid w:val="00035B24"/>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0DD6"/>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3D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049"/>
    <w:rsid w:val="00245B23"/>
    <w:rsid w:val="0024641C"/>
    <w:rsid w:val="002466E9"/>
    <w:rsid w:val="00246DE8"/>
    <w:rsid w:val="0025022A"/>
    <w:rsid w:val="00250854"/>
    <w:rsid w:val="0025228F"/>
    <w:rsid w:val="002530BE"/>
    <w:rsid w:val="00253E55"/>
    <w:rsid w:val="00257195"/>
    <w:rsid w:val="002578D8"/>
    <w:rsid w:val="002608B8"/>
    <w:rsid w:val="00260AA0"/>
    <w:rsid w:val="00260D57"/>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3DB3"/>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2D27"/>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77621"/>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040"/>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1892"/>
    <w:rsid w:val="003E2447"/>
    <w:rsid w:val="003E33A4"/>
    <w:rsid w:val="003E3ABC"/>
    <w:rsid w:val="003E4051"/>
    <w:rsid w:val="003E47BE"/>
    <w:rsid w:val="003E4F0B"/>
    <w:rsid w:val="003E576C"/>
    <w:rsid w:val="003E6759"/>
    <w:rsid w:val="003E6827"/>
    <w:rsid w:val="003E69F6"/>
    <w:rsid w:val="003E6C2A"/>
    <w:rsid w:val="003E71D0"/>
    <w:rsid w:val="003E747E"/>
    <w:rsid w:val="003E7F9C"/>
    <w:rsid w:val="003F0D71"/>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16D63"/>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1B8"/>
    <w:rsid w:val="0049166A"/>
    <w:rsid w:val="00491804"/>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2F17"/>
    <w:rsid w:val="004C4FA4"/>
    <w:rsid w:val="004C5480"/>
    <w:rsid w:val="004C5649"/>
    <w:rsid w:val="004C702B"/>
    <w:rsid w:val="004C7705"/>
    <w:rsid w:val="004D0597"/>
    <w:rsid w:val="004D221A"/>
    <w:rsid w:val="004D244F"/>
    <w:rsid w:val="004D5606"/>
    <w:rsid w:val="004D6157"/>
    <w:rsid w:val="004D679B"/>
    <w:rsid w:val="004E118E"/>
    <w:rsid w:val="004E16B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7DA"/>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47F9"/>
    <w:rsid w:val="005266F6"/>
    <w:rsid w:val="00526805"/>
    <w:rsid w:val="00526910"/>
    <w:rsid w:val="0052757D"/>
    <w:rsid w:val="0052770D"/>
    <w:rsid w:val="00527855"/>
    <w:rsid w:val="005304D0"/>
    <w:rsid w:val="00530D6B"/>
    <w:rsid w:val="00531843"/>
    <w:rsid w:val="00531C66"/>
    <w:rsid w:val="005325DA"/>
    <w:rsid w:val="00532F2B"/>
    <w:rsid w:val="005330EE"/>
    <w:rsid w:val="0053320D"/>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31B"/>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0B4"/>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0FAC"/>
    <w:rsid w:val="00652E41"/>
    <w:rsid w:val="00652EF1"/>
    <w:rsid w:val="00653D47"/>
    <w:rsid w:val="0065407D"/>
    <w:rsid w:val="00654A1C"/>
    <w:rsid w:val="00655AD7"/>
    <w:rsid w:val="00656298"/>
    <w:rsid w:val="0066041B"/>
    <w:rsid w:val="00661D5B"/>
    <w:rsid w:val="00661F1C"/>
    <w:rsid w:val="006622D4"/>
    <w:rsid w:val="006631D5"/>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87DBC"/>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43DB"/>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4B27"/>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251F"/>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D7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617"/>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5EFF"/>
    <w:rsid w:val="009A676C"/>
    <w:rsid w:val="009A722D"/>
    <w:rsid w:val="009A7356"/>
    <w:rsid w:val="009B05A8"/>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37EB"/>
    <w:rsid w:val="009E40F2"/>
    <w:rsid w:val="009E4372"/>
    <w:rsid w:val="009E5207"/>
    <w:rsid w:val="009E67DF"/>
    <w:rsid w:val="009E6BC6"/>
    <w:rsid w:val="009E6DC2"/>
    <w:rsid w:val="009E7377"/>
    <w:rsid w:val="009E79AF"/>
    <w:rsid w:val="009F097A"/>
    <w:rsid w:val="009F09B5"/>
    <w:rsid w:val="009F3EBC"/>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A90"/>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377B"/>
    <w:rsid w:val="00A4419F"/>
    <w:rsid w:val="00A4422C"/>
    <w:rsid w:val="00A44325"/>
    <w:rsid w:val="00A44685"/>
    <w:rsid w:val="00A45996"/>
    <w:rsid w:val="00A46784"/>
    <w:rsid w:val="00A47E70"/>
    <w:rsid w:val="00A507A1"/>
    <w:rsid w:val="00A513AE"/>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DD6"/>
    <w:rsid w:val="00A8149B"/>
    <w:rsid w:val="00A81C95"/>
    <w:rsid w:val="00A8205B"/>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4E0"/>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5E45"/>
    <w:rsid w:val="00C2694A"/>
    <w:rsid w:val="00C30B40"/>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AF4"/>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D64"/>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3B89"/>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32E6"/>
    <w:rsid w:val="00DA32F7"/>
    <w:rsid w:val="00DA4576"/>
    <w:rsid w:val="00DA6414"/>
    <w:rsid w:val="00DA6E41"/>
    <w:rsid w:val="00DA7113"/>
    <w:rsid w:val="00DA7B9F"/>
    <w:rsid w:val="00DB06C5"/>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3C5"/>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103"/>
    <w:rsid w:val="00E10F6B"/>
    <w:rsid w:val="00E119DC"/>
    <w:rsid w:val="00E12F74"/>
    <w:rsid w:val="00E139CA"/>
    <w:rsid w:val="00E15C46"/>
    <w:rsid w:val="00E16BCC"/>
    <w:rsid w:val="00E16F1D"/>
    <w:rsid w:val="00E1701B"/>
    <w:rsid w:val="00E214EB"/>
    <w:rsid w:val="00E21CFD"/>
    <w:rsid w:val="00E232BC"/>
    <w:rsid w:val="00E232DE"/>
    <w:rsid w:val="00E234D2"/>
    <w:rsid w:val="00E25A65"/>
    <w:rsid w:val="00E30D80"/>
    <w:rsid w:val="00E3131F"/>
    <w:rsid w:val="00E319C5"/>
    <w:rsid w:val="00E31B55"/>
    <w:rsid w:val="00E324CC"/>
    <w:rsid w:val="00E335DE"/>
    <w:rsid w:val="00E33DB6"/>
    <w:rsid w:val="00E34407"/>
    <w:rsid w:val="00E3467F"/>
    <w:rsid w:val="00E40844"/>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2D4A"/>
    <w:rsid w:val="00F0378D"/>
    <w:rsid w:val="00F04AAB"/>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5F4"/>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178004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5674C-0B82-4CC6-830C-9A4F8A7E3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cp:revision>
  <cp:lastPrinted>2009-04-22T07:01:00Z</cp:lastPrinted>
  <dcterms:created xsi:type="dcterms:W3CDTF">2021-12-29T02:50:00Z</dcterms:created>
  <dcterms:modified xsi:type="dcterms:W3CDTF">2022-01-07T06:24:00Z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(3)AjOA3tXerdzflgPaukZ/LAB1664982tg8MSqnICgbiU2R+7//Bf9091MVXjPrmD/3zfFvxb5
04AtPDtZ9A4iOcThcgvAgjrZ4laY0aOqm0IilyK8PnpPqlkTgnC03nb9IOyqU+E1pGv8KsxR
IGZMOC4DN5aMwUjxF/ZDcIkp77Gjmsq6Nrv4eA3cm0lerEfxFCFKqe9VALJmpZEbZMUnGl3B
LZgjjRtoyNKsVWOh9X</vt:lpwstr>
  </property>
  <property fmtid="{D5CDD505-2E9C-101B-9397-08002B2CF9AE}" pid="17" name="_2015_ms_pID_7253431">
    <vt:lpwstr>obqzbwcTiA6odGv4ZTUzTRLqOURCUHVuyf6/4kVp4IP/XrtBD4rmYF
RnFsJERJhZThOp76ar8+5/71ki8ZOX9wGL+vouJZ+61Dt9L/jyvPW5uKX1+pGyiebdXsyKU+
Rf1xdFUBaVSIWLLTrgq8+my61JC/S6fiqO3n+3QVlHBYGOlQewg+0uRJzVb1wQIsBONEY0Vv
QB+4h/cPVKPg1+oiBD8kHQeGufor/vnO1jJY</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